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A36582">
        <w:rPr>
          <w:rFonts w:ascii="Times New Roman" w:hAnsi="Times New Roman" w:cs="Times New Roman"/>
          <w:sz w:val="24"/>
          <w:szCs w:val="24"/>
        </w:rPr>
        <w:t>31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D84A6B" w:rsidRDefault="002047F4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7F4">
        <w:rPr>
          <w:rFonts w:ascii="Times New Roman" w:hAnsi="Times New Roman" w:cs="Times New Roman"/>
          <w:sz w:val="26"/>
          <w:szCs w:val="26"/>
        </w:rPr>
        <w:t>Отрадненское городское поселение Кировского муниципального района Ленинградской области, именуемое в дальнейшем «Администрация поселения», в лице главы администрации Морозова Александра Сергеевича, действующего на основании Устава и решения совета депутатов от 09.10.2024   № 16 «О назначении на должность главы администрации Отрадненского городского поселения Кировского муниципального района Ленинградской области», с одной стороны, и администрация Кировского муниципального района Ленинградской области, именуемая в дальнейшем «Администрация района</w:t>
      </w:r>
      <w:proofErr w:type="gramEnd"/>
      <w:r w:rsidRPr="002047F4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2047F4">
        <w:rPr>
          <w:rFonts w:ascii="Times New Roman" w:hAnsi="Times New Roman" w:cs="Times New Roman"/>
          <w:sz w:val="26"/>
          <w:szCs w:val="26"/>
        </w:rPr>
        <w:t>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 Федеральным законом от 06.10.2003 № 131 - ФЗ «Об общих принципах организации местного</w:t>
      </w:r>
      <w:proofErr w:type="gramEnd"/>
      <w:r w:rsidRPr="002047F4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D84A6B">
        <w:rPr>
          <w:rFonts w:ascii="Times New Roman" w:hAnsi="Times New Roman" w:cs="Times New Roman"/>
          <w:sz w:val="26"/>
          <w:szCs w:val="26"/>
        </w:rPr>
        <w:t>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>№ 68 - ФЗ «О защите населения и территорий от чрезвычайных ситуаций природного и техногенного характера» относящихся к 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B153FD">
        <w:rPr>
          <w:rFonts w:ascii="Times New Roman" w:hAnsi="Times New Roman" w:cs="Times New Roman"/>
          <w:sz w:val="26"/>
          <w:szCs w:val="26"/>
        </w:rPr>
        <w:t>Отрадненского</w:t>
      </w:r>
      <w:r w:rsidR="00D0140A" w:rsidRPr="00D84A6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F22E4D" w:rsidRPr="00F22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F22E4D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F22E4D">
        <w:rPr>
          <w:rFonts w:ascii="Times New Roman" w:hAnsi="Times New Roman" w:cs="Times New Roman"/>
          <w:sz w:val="26"/>
          <w:szCs w:val="26"/>
        </w:rPr>
        <w:t>о</w:t>
      </w:r>
      <w:r w:rsidR="00EC7157" w:rsidRPr="00F22E4D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Отрадненского городского поселения Кировского муниципального района Ленинградской области</w:t>
            </w: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Pr="006E2CB6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06496C" w:rsidRDefault="0006496C" w:rsidP="0006496C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06496C" w:rsidP="0006496C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>
              <w:rPr>
                <w:rFonts w:ascii="Times New Roman" w:hAnsi="Times New Roman" w:cs="Times New Roman"/>
              </w:rPr>
              <w:t>А.С. Морозов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6496C"/>
    <w:rsid w:val="000B52F5"/>
    <w:rsid w:val="002047F4"/>
    <w:rsid w:val="0021778A"/>
    <w:rsid w:val="002A4B91"/>
    <w:rsid w:val="002F3C28"/>
    <w:rsid w:val="0030116C"/>
    <w:rsid w:val="0045143C"/>
    <w:rsid w:val="004F1DA8"/>
    <w:rsid w:val="00592BF5"/>
    <w:rsid w:val="0060388B"/>
    <w:rsid w:val="00690D21"/>
    <w:rsid w:val="00710892"/>
    <w:rsid w:val="00780717"/>
    <w:rsid w:val="00871712"/>
    <w:rsid w:val="00A10FF4"/>
    <w:rsid w:val="00A36582"/>
    <w:rsid w:val="00AD1AB1"/>
    <w:rsid w:val="00B153FD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Андрей</cp:lastModifiedBy>
  <cp:revision>2</cp:revision>
  <cp:lastPrinted>2025-05-23T15:24:00Z</cp:lastPrinted>
  <dcterms:created xsi:type="dcterms:W3CDTF">2025-05-29T09:23:00Z</dcterms:created>
  <dcterms:modified xsi:type="dcterms:W3CDTF">2025-05-29T09:23:00Z</dcterms:modified>
</cp:coreProperties>
</file>