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A7AC9" w:rsidRDefault="001A7AC9" w:rsidP="001A7AC9">
      <w:pPr>
        <w:autoSpaceDE w:val="0"/>
        <w:autoSpaceDN w:val="0"/>
        <w:adjustRightInd w:val="0"/>
        <w:rPr>
          <w:color w:val="000000" w:themeColor="text1"/>
          <w:sz w:val="28"/>
          <w:szCs w:val="28"/>
        </w:rPr>
      </w:pPr>
    </w:p>
    <w:p w:rsidR="001A7AC9" w:rsidRPr="00237300" w:rsidRDefault="001A7AC9" w:rsidP="001A7AC9">
      <w:pPr>
        <w:pStyle w:val="a3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</w:t>
      </w:r>
      <w:r w:rsidRPr="00237300">
        <w:rPr>
          <w:rFonts w:ascii="Times New Roman" w:hAnsi="Times New Roman" w:cs="Times New Roman"/>
          <w:noProof/>
          <w:sz w:val="28"/>
          <w:szCs w:val="28"/>
          <w:lang w:eastAsia="ru-RU"/>
        </w:rPr>
        <w:drawing>
          <wp:inline distT="0" distB="0" distL="0" distR="0">
            <wp:extent cx="447675" cy="457200"/>
            <wp:effectExtent l="19050" t="0" r="9525" b="0"/>
            <wp:docPr id="1" name="Рисунок 1" descr="герб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герб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7675" cy="457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</w:t>
      </w:r>
    </w:p>
    <w:p w:rsidR="001A7AC9" w:rsidRPr="00237300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>КИРОВСКИЙ МУНИЦИПАЛЬНЫЙ РАЙОН</w:t>
      </w:r>
    </w:p>
    <w:p w:rsidR="001A7AC9" w:rsidRPr="00237300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>ЛЕНИНГРАДСКОЙ ОБЛАСТИ</w:t>
      </w:r>
    </w:p>
    <w:p w:rsidR="001A7AC9" w:rsidRPr="00237300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>АДМИНИСТРАЦИЯ</w:t>
      </w:r>
    </w:p>
    <w:p w:rsidR="001A7AC9" w:rsidRPr="00237300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>ОТРАДНЕНСКОГО ГОРОДСКОГО ПОСЕЛЕНИЯ</w:t>
      </w:r>
    </w:p>
    <w:p w:rsidR="001A7AC9" w:rsidRPr="00237300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AC9" w:rsidRPr="00237300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>П О С Т А Н О В Л Е Н И Е</w:t>
      </w:r>
    </w:p>
    <w:p w:rsidR="001A7AC9" w:rsidRPr="00237300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AC9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237300">
        <w:rPr>
          <w:rFonts w:ascii="Times New Roman" w:hAnsi="Times New Roman" w:cs="Times New Roman"/>
          <w:b/>
          <w:sz w:val="28"/>
          <w:szCs w:val="28"/>
        </w:rPr>
        <w:t xml:space="preserve">от </w:t>
      </w:r>
      <w:proofErr w:type="gramStart"/>
      <w:r w:rsidRPr="00237300">
        <w:rPr>
          <w:rFonts w:ascii="Times New Roman" w:hAnsi="Times New Roman" w:cs="Times New Roman"/>
          <w:b/>
          <w:sz w:val="28"/>
          <w:szCs w:val="28"/>
        </w:rPr>
        <w:t>«</w:t>
      </w:r>
      <w:r w:rsidR="00445638">
        <w:rPr>
          <w:rFonts w:ascii="Times New Roman" w:hAnsi="Times New Roman" w:cs="Times New Roman"/>
          <w:b/>
          <w:sz w:val="28"/>
          <w:szCs w:val="28"/>
        </w:rPr>
        <w:t xml:space="preserve">  27</w:t>
      </w:r>
      <w:proofErr w:type="gramEnd"/>
      <w:r w:rsidR="00445638">
        <w:rPr>
          <w:rFonts w:ascii="Times New Roman" w:hAnsi="Times New Roman" w:cs="Times New Roman"/>
          <w:b/>
          <w:sz w:val="28"/>
          <w:szCs w:val="28"/>
        </w:rPr>
        <w:t xml:space="preserve">  </w:t>
      </w:r>
      <w:r w:rsidRPr="00237300">
        <w:rPr>
          <w:rFonts w:ascii="Times New Roman" w:hAnsi="Times New Roman" w:cs="Times New Roman"/>
          <w:b/>
          <w:sz w:val="28"/>
          <w:szCs w:val="28"/>
        </w:rPr>
        <w:t>»</w:t>
      </w:r>
      <w:r>
        <w:rPr>
          <w:rFonts w:ascii="Times New Roman" w:hAnsi="Times New Roman" w:cs="Times New Roman"/>
          <w:b/>
          <w:sz w:val="28"/>
          <w:szCs w:val="28"/>
        </w:rPr>
        <w:t xml:space="preserve"> августа </w:t>
      </w:r>
      <w:r w:rsidRPr="00237300">
        <w:rPr>
          <w:rFonts w:ascii="Times New Roman" w:hAnsi="Times New Roman" w:cs="Times New Roman"/>
          <w:b/>
          <w:sz w:val="28"/>
          <w:szCs w:val="28"/>
        </w:rPr>
        <w:t>202</w:t>
      </w:r>
      <w:r>
        <w:rPr>
          <w:rFonts w:ascii="Times New Roman" w:hAnsi="Times New Roman" w:cs="Times New Roman"/>
          <w:b/>
          <w:sz w:val="28"/>
          <w:szCs w:val="28"/>
        </w:rPr>
        <w:t>6</w:t>
      </w:r>
      <w:r w:rsidRPr="00237300">
        <w:rPr>
          <w:rFonts w:ascii="Times New Roman" w:hAnsi="Times New Roman" w:cs="Times New Roman"/>
          <w:b/>
          <w:sz w:val="28"/>
          <w:szCs w:val="28"/>
        </w:rPr>
        <w:t xml:space="preserve"> года №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445638">
        <w:rPr>
          <w:rFonts w:ascii="Times New Roman" w:hAnsi="Times New Roman" w:cs="Times New Roman"/>
          <w:b/>
          <w:sz w:val="28"/>
          <w:szCs w:val="28"/>
        </w:rPr>
        <w:t>565</w:t>
      </w:r>
    </w:p>
    <w:p w:rsidR="001A7AC9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AC9" w:rsidRDefault="001A7AC9" w:rsidP="001A7AC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4B36">
        <w:rPr>
          <w:rFonts w:ascii="Times New Roman" w:hAnsi="Times New Roman" w:cs="Times New Roman"/>
          <w:b/>
          <w:sz w:val="24"/>
          <w:szCs w:val="24"/>
        </w:rPr>
        <w:t xml:space="preserve">Об утверждении </w:t>
      </w:r>
      <w:r w:rsidRPr="00A14B36">
        <w:rPr>
          <w:rFonts w:ascii="Times New Roman" w:hAnsi="Times New Roman" w:cs="Times New Roman"/>
          <w:b/>
          <w:bCs/>
          <w:sz w:val="24"/>
          <w:szCs w:val="24"/>
        </w:rPr>
        <w:t xml:space="preserve">Административного регламента по предоставлению </w:t>
      </w:r>
    </w:p>
    <w:p w:rsidR="001A7AC9" w:rsidRDefault="001A7AC9" w:rsidP="001A7AC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4B36">
        <w:rPr>
          <w:rFonts w:ascii="Times New Roman" w:hAnsi="Times New Roman" w:cs="Times New Roman"/>
          <w:b/>
          <w:bCs/>
          <w:sz w:val="24"/>
          <w:szCs w:val="24"/>
        </w:rPr>
        <w:t xml:space="preserve">муниципальной услуги «Признание помещения жилым помещением, </w:t>
      </w:r>
    </w:p>
    <w:p w:rsidR="001A7AC9" w:rsidRDefault="001A7AC9" w:rsidP="001A7AC9">
      <w:pPr>
        <w:pStyle w:val="a3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A14B36">
        <w:rPr>
          <w:rFonts w:ascii="Times New Roman" w:hAnsi="Times New Roman" w:cs="Times New Roman"/>
          <w:b/>
          <w:bCs/>
          <w:sz w:val="24"/>
          <w:szCs w:val="24"/>
        </w:rPr>
        <w:t xml:space="preserve">жилого помещения непригодным для проживания, многоквартирного дома </w:t>
      </w:r>
    </w:p>
    <w:p w:rsidR="001A7AC9" w:rsidRPr="00A14B36" w:rsidRDefault="001A7AC9" w:rsidP="001A7AC9">
      <w:pPr>
        <w:pStyle w:val="a3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A14B36">
        <w:rPr>
          <w:rFonts w:ascii="Times New Roman" w:hAnsi="Times New Roman" w:cs="Times New Roman"/>
          <w:b/>
          <w:bCs/>
          <w:sz w:val="24"/>
          <w:szCs w:val="24"/>
        </w:rPr>
        <w:t>аварийным и подлежащим сносу или реконструкции»</w:t>
      </w:r>
    </w:p>
    <w:p w:rsidR="001A7AC9" w:rsidRPr="00237300" w:rsidRDefault="001A7AC9" w:rsidP="001A7AC9">
      <w:pPr>
        <w:pStyle w:val="a3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1A7AC9" w:rsidRPr="0083236B" w:rsidRDefault="001A7AC9" w:rsidP="001A7AC9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236B">
        <w:rPr>
          <w:rFonts w:ascii="Times New Roman" w:hAnsi="Times New Roman" w:cs="Times New Roman"/>
          <w:sz w:val="26"/>
          <w:szCs w:val="26"/>
        </w:rPr>
        <w:t>В соответствии с Федеральным законом от 27.07.2010 №210-ФЗ «Об организации предоставления государственных и муниципальных услуг», Федеральным законом от 06.10.2003 №131-ФЗ «Об общих принципах организации местного самоуправления в Российской Федерации», распоряжения администрации муниципального образования «Город Отрадное» от 21.02.2011 № 13 «О Порядке разработки и утверждении Административных регламентов предоставления муниципальных услуг структурными подразделениями администрации, муниципальными учреждениями муниципального образования «Город Отрадное», администрация МО «Город Отрадное» постановляет:</w:t>
      </w:r>
    </w:p>
    <w:p w:rsidR="001A7AC9" w:rsidRPr="0083236B" w:rsidRDefault="001A7AC9" w:rsidP="001A7AC9">
      <w:pPr>
        <w:pStyle w:val="a3"/>
        <w:ind w:firstLine="708"/>
        <w:jc w:val="both"/>
        <w:rPr>
          <w:rFonts w:ascii="Times New Roman" w:hAnsi="Times New Roman" w:cs="Times New Roman"/>
          <w:b/>
          <w:sz w:val="26"/>
          <w:szCs w:val="26"/>
        </w:rPr>
      </w:pPr>
      <w:r w:rsidRPr="0083236B">
        <w:rPr>
          <w:rFonts w:ascii="Times New Roman" w:hAnsi="Times New Roman" w:cs="Times New Roman"/>
          <w:sz w:val="26"/>
          <w:szCs w:val="26"/>
        </w:rPr>
        <w:t xml:space="preserve">1. Утвердить Административный регламент по предоставлению муниципальной услуги </w:t>
      </w:r>
      <w:r w:rsidRPr="0083236B">
        <w:rPr>
          <w:rFonts w:ascii="Times New Roman" w:hAnsi="Times New Roman" w:cs="Times New Roman"/>
          <w:bCs/>
          <w:sz w:val="26"/>
          <w:szCs w:val="26"/>
        </w:rPr>
        <w:t>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</w:r>
      <w:r w:rsidRPr="0083236B">
        <w:rPr>
          <w:rFonts w:ascii="Times New Roman" w:hAnsi="Times New Roman" w:cs="Times New Roman"/>
          <w:sz w:val="26"/>
          <w:szCs w:val="26"/>
        </w:rPr>
        <w:t>, согласно приложению к настоящему постановлению. </w:t>
      </w:r>
    </w:p>
    <w:p w:rsidR="001A7AC9" w:rsidRPr="0083236B" w:rsidRDefault="001A7AC9" w:rsidP="001A7AC9">
      <w:pPr>
        <w:pStyle w:val="a3"/>
        <w:ind w:firstLine="708"/>
        <w:jc w:val="both"/>
        <w:rPr>
          <w:rFonts w:ascii="Times New Roman" w:hAnsi="Times New Roman" w:cs="Times New Roman"/>
          <w:bCs/>
          <w:sz w:val="26"/>
          <w:szCs w:val="26"/>
        </w:rPr>
      </w:pPr>
      <w:r w:rsidRPr="0083236B">
        <w:rPr>
          <w:rFonts w:ascii="Times New Roman" w:hAnsi="Times New Roman" w:cs="Times New Roman"/>
          <w:sz w:val="26"/>
          <w:szCs w:val="26"/>
        </w:rPr>
        <w:t>2. Признать утратившими силу постановление администрации Отрадненского городского поселения Кировского муниципального района Ленинград</w:t>
      </w:r>
      <w:r>
        <w:rPr>
          <w:rFonts w:ascii="Times New Roman" w:hAnsi="Times New Roman" w:cs="Times New Roman"/>
          <w:sz w:val="26"/>
          <w:szCs w:val="26"/>
        </w:rPr>
        <w:t>ской области  от 28.07.2025 № 397</w:t>
      </w:r>
      <w:r w:rsidRPr="0083236B">
        <w:rPr>
          <w:rFonts w:ascii="Times New Roman" w:hAnsi="Times New Roman" w:cs="Times New Roman"/>
          <w:sz w:val="26"/>
          <w:szCs w:val="26"/>
        </w:rPr>
        <w:t xml:space="preserve"> «Об утверждении Административного регламента по предоставлению муниципальной услуги </w:t>
      </w:r>
      <w:r w:rsidRPr="0083236B">
        <w:rPr>
          <w:rFonts w:ascii="Times New Roman" w:hAnsi="Times New Roman" w:cs="Times New Roman"/>
          <w:bCs/>
          <w:sz w:val="26"/>
          <w:szCs w:val="26"/>
        </w:rPr>
        <w:t>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</w:r>
    </w:p>
    <w:p w:rsidR="001A7AC9" w:rsidRPr="0083236B" w:rsidRDefault="001A7AC9" w:rsidP="001A7AC9">
      <w:pPr>
        <w:pStyle w:val="a3"/>
        <w:ind w:firstLine="708"/>
        <w:jc w:val="both"/>
        <w:rPr>
          <w:rFonts w:ascii="Times New Roman" w:hAnsi="Times New Roman" w:cs="Times New Roman"/>
          <w:color w:val="000000"/>
          <w:sz w:val="26"/>
          <w:szCs w:val="26"/>
        </w:rPr>
      </w:pPr>
      <w:r w:rsidRPr="0083236B">
        <w:rPr>
          <w:rFonts w:ascii="Times New Roman" w:hAnsi="Times New Roman" w:cs="Times New Roman"/>
          <w:color w:val="000000"/>
          <w:sz w:val="26"/>
          <w:szCs w:val="26"/>
        </w:rPr>
        <w:t xml:space="preserve">3. Настоящее постановление вступает в силу со дня его официального опубликования. </w:t>
      </w:r>
    </w:p>
    <w:p w:rsidR="001A7AC9" w:rsidRPr="0083236B" w:rsidRDefault="001A7AC9" w:rsidP="001A7AC9">
      <w:pPr>
        <w:pStyle w:val="a3"/>
        <w:ind w:firstLine="709"/>
        <w:jc w:val="both"/>
        <w:rPr>
          <w:sz w:val="26"/>
          <w:szCs w:val="26"/>
        </w:rPr>
      </w:pPr>
      <w:r w:rsidRPr="0083236B">
        <w:rPr>
          <w:rFonts w:ascii="Times New Roman" w:hAnsi="Times New Roman" w:cs="Times New Roman"/>
          <w:color w:val="000000"/>
          <w:sz w:val="26"/>
          <w:szCs w:val="26"/>
        </w:rPr>
        <w:t>4. Опубликовать настоящее постановление в газете «</w:t>
      </w:r>
      <w:r w:rsidRPr="0083236B">
        <w:rPr>
          <w:rFonts w:ascii="Times New Roman" w:hAnsi="Times New Roman" w:cs="Times New Roman"/>
          <w:sz w:val="26"/>
          <w:szCs w:val="26"/>
        </w:rPr>
        <w:t xml:space="preserve">Отрадное вчера, сегодня, завтра», сетевом издании </w:t>
      </w:r>
      <w:r w:rsidRPr="0083236B">
        <w:rPr>
          <w:rFonts w:ascii="Times New Roman" w:hAnsi="Times New Roman" w:cs="Times New Roman"/>
          <w:color w:val="000000"/>
          <w:sz w:val="26"/>
          <w:szCs w:val="26"/>
        </w:rPr>
        <w:t>«</w:t>
      </w:r>
      <w:r w:rsidRPr="0083236B">
        <w:rPr>
          <w:rFonts w:ascii="Times New Roman" w:hAnsi="Times New Roman" w:cs="Times New Roman"/>
          <w:sz w:val="26"/>
          <w:szCs w:val="26"/>
        </w:rPr>
        <w:t xml:space="preserve">Отрадное вчера, сегодня, завтра», на официальном сайте органов местного самоуправления МО «Город Отрадное» в сети «Интернет». </w:t>
      </w:r>
    </w:p>
    <w:p w:rsidR="001A7AC9" w:rsidRPr="0083236B" w:rsidRDefault="001A7AC9" w:rsidP="001A7AC9">
      <w:pPr>
        <w:pStyle w:val="a3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83236B">
        <w:rPr>
          <w:rFonts w:ascii="Times New Roman" w:hAnsi="Times New Roman" w:cs="Times New Roman"/>
          <w:sz w:val="26"/>
          <w:szCs w:val="26"/>
        </w:rPr>
        <w:t>5. Контроль за исполнением настоящего постановления оставляю за собой.</w:t>
      </w:r>
    </w:p>
    <w:p w:rsidR="001A7AC9" w:rsidRDefault="001A7AC9" w:rsidP="001A7AC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1A7AC9" w:rsidRDefault="001A7AC9" w:rsidP="001A7AC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1A7AC9" w:rsidRPr="0083236B" w:rsidRDefault="001A7AC9" w:rsidP="001A7AC9">
      <w:pPr>
        <w:widowControl w:val="0"/>
        <w:autoSpaceDE w:val="0"/>
        <w:autoSpaceDN w:val="0"/>
        <w:adjustRightInd w:val="0"/>
        <w:ind w:firstLine="851"/>
        <w:jc w:val="both"/>
        <w:rPr>
          <w:sz w:val="26"/>
          <w:szCs w:val="26"/>
        </w:rPr>
      </w:pPr>
    </w:p>
    <w:p w:rsidR="001A7AC9" w:rsidRDefault="001A7AC9" w:rsidP="001A7AC9">
      <w:pPr>
        <w:pStyle w:val="a3"/>
        <w:rPr>
          <w:rFonts w:ascii="Times New Roman" w:hAnsi="Times New Roman" w:cs="Times New Roman"/>
          <w:sz w:val="26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Заместитель главы</w:t>
      </w:r>
      <w:r w:rsidRPr="0083236B">
        <w:rPr>
          <w:rFonts w:ascii="Times New Roman" w:hAnsi="Times New Roman" w:cs="Times New Roman"/>
          <w:sz w:val="26"/>
          <w:szCs w:val="26"/>
        </w:rPr>
        <w:t xml:space="preserve"> администрации </w:t>
      </w:r>
    </w:p>
    <w:p w:rsidR="001A7AC9" w:rsidRDefault="001A7AC9" w:rsidP="001A7AC9">
      <w:pPr>
        <w:pStyle w:val="a3"/>
        <w:rPr>
          <w:rFonts w:ascii="Times New Roman" w:hAnsi="Times New Roman" w:cs="Times New Roman"/>
          <w:sz w:val="14"/>
          <w:szCs w:val="26"/>
        </w:rPr>
      </w:pPr>
      <w:r>
        <w:rPr>
          <w:rFonts w:ascii="Times New Roman" w:hAnsi="Times New Roman" w:cs="Times New Roman"/>
          <w:sz w:val="26"/>
          <w:szCs w:val="26"/>
        </w:rPr>
        <w:t>по ЖКХ</w:t>
      </w:r>
      <w:r w:rsidRPr="0083236B">
        <w:rPr>
          <w:rFonts w:ascii="Times New Roman" w:hAnsi="Times New Roman" w:cs="Times New Roman"/>
          <w:sz w:val="26"/>
          <w:szCs w:val="26"/>
        </w:rPr>
        <w:t xml:space="preserve">                                                          </w:t>
      </w:r>
      <w:r>
        <w:rPr>
          <w:rFonts w:ascii="Times New Roman" w:hAnsi="Times New Roman" w:cs="Times New Roman"/>
          <w:sz w:val="26"/>
          <w:szCs w:val="26"/>
        </w:rPr>
        <w:t xml:space="preserve">                                                     Л. В. Цивилева  </w:t>
      </w:r>
    </w:p>
    <w:p w:rsidR="001A7AC9" w:rsidRDefault="001A7AC9" w:rsidP="001A7AC9">
      <w:pPr>
        <w:pStyle w:val="a3"/>
        <w:rPr>
          <w:rFonts w:ascii="Times New Roman" w:hAnsi="Times New Roman" w:cs="Times New Roman"/>
          <w:sz w:val="14"/>
          <w:szCs w:val="26"/>
        </w:rPr>
      </w:pPr>
    </w:p>
    <w:p w:rsidR="001A7AC9" w:rsidRDefault="001A7AC9" w:rsidP="001A7AC9">
      <w:pPr>
        <w:pStyle w:val="a3"/>
        <w:rPr>
          <w:rFonts w:ascii="Times New Roman" w:hAnsi="Times New Roman" w:cs="Times New Roman"/>
          <w:sz w:val="14"/>
          <w:szCs w:val="26"/>
        </w:rPr>
      </w:pPr>
    </w:p>
    <w:p w:rsidR="00277B82" w:rsidRDefault="00277B82" w:rsidP="001A7AC9">
      <w:pPr>
        <w:pStyle w:val="a3"/>
        <w:rPr>
          <w:rFonts w:ascii="Times New Roman" w:hAnsi="Times New Roman" w:cs="Times New Roman"/>
          <w:sz w:val="14"/>
          <w:szCs w:val="26"/>
        </w:rPr>
      </w:pPr>
    </w:p>
    <w:p w:rsidR="00277B82" w:rsidRPr="00443EB6" w:rsidRDefault="00277B82" w:rsidP="001A7AC9">
      <w:pPr>
        <w:pStyle w:val="a3"/>
        <w:rPr>
          <w:rFonts w:ascii="Times New Roman" w:hAnsi="Times New Roman" w:cs="Times New Roman"/>
          <w:sz w:val="14"/>
          <w:szCs w:val="26"/>
        </w:rPr>
      </w:pPr>
    </w:p>
    <w:p w:rsidR="001A7AC9" w:rsidRPr="0083236B" w:rsidRDefault="001A7AC9" w:rsidP="001A7AC9">
      <w:pPr>
        <w:shd w:val="clear" w:color="auto" w:fill="FFFFFF"/>
        <w:spacing w:after="240"/>
        <w:jc w:val="both"/>
        <w:rPr>
          <w:sz w:val="20"/>
        </w:rPr>
      </w:pPr>
      <w:r w:rsidRPr="0083236B">
        <w:rPr>
          <w:sz w:val="20"/>
        </w:rPr>
        <w:t>Разослано: дело-2, прокуратура, ФЭУ, УЖКХ</w:t>
      </w:r>
    </w:p>
    <w:p w:rsidR="001A7AC9" w:rsidRDefault="001A7AC9" w:rsidP="001A7AC9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</w:rPr>
      </w:pPr>
    </w:p>
    <w:p w:rsidR="001A7AC9" w:rsidRPr="003C5EB8" w:rsidRDefault="001A7AC9" w:rsidP="001A7AC9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</w:rPr>
      </w:pPr>
      <w:r w:rsidRPr="003C5EB8">
        <w:rPr>
          <w:rFonts w:cs="Arial"/>
          <w:color w:val="000000"/>
        </w:rPr>
        <w:t>УТВЕРЖДЕН</w:t>
      </w:r>
    </w:p>
    <w:p w:rsidR="001A7AC9" w:rsidRPr="003C5EB8" w:rsidRDefault="001A7AC9" w:rsidP="001A7AC9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</w:rPr>
      </w:pPr>
      <w:r w:rsidRPr="003C5EB8">
        <w:rPr>
          <w:rFonts w:cs="Arial"/>
          <w:color w:val="000000"/>
        </w:rPr>
        <w:t xml:space="preserve">постановлением администрации </w:t>
      </w:r>
    </w:p>
    <w:p w:rsidR="001A7AC9" w:rsidRPr="003C5EB8" w:rsidRDefault="001A7AC9" w:rsidP="001A7AC9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</w:rPr>
      </w:pPr>
      <w:r w:rsidRPr="003C5EB8">
        <w:rPr>
          <w:rFonts w:cs="Arial"/>
          <w:color w:val="000000"/>
        </w:rPr>
        <w:t>МО «Город Отрадное»</w:t>
      </w:r>
    </w:p>
    <w:p w:rsidR="001A7AC9" w:rsidRPr="003C5EB8" w:rsidRDefault="001A7AC9" w:rsidP="001A7AC9">
      <w:pPr>
        <w:widowControl w:val="0"/>
        <w:tabs>
          <w:tab w:val="left" w:pos="142"/>
          <w:tab w:val="left" w:pos="284"/>
        </w:tabs>
        <w:autoSpaceDE w:val="0"/>
        <w:autoSpaceDN w:val="0"/>
        <w:adjustRightInd w:val="0"/>
        <w:ind w:firstLine="720"/>
        <w:jc w:val="right"/>
        <w:rPr>
          <w:rFonts w:cs="Arial"/>
          <w:color w:val="000000"/>
        </w:rPr>
      </w:pPr>
      <w:r w:rsidRPr="003C5EB8">
        <w:rPr>
          <w:rFonts w:cs="Arial"/>
          <w:color w:val="000000"/>
        </w:rPr>
        <w:t xml:space="preserve">от </w:t>
      </w:r>
      <w:proofErr w:type="gramStart"/>
      <w:r w:rsidRPr="003C5EB8">
        <w:rPr>
          <w:rFonts w:cs="Arial"/>
          <w:color w:val="000000"/>
        </w:rPr>
        <w:t>«</w:t>
      </w:r>
      <w:r w:rsidR="00445638">
        <w:rPr>
          <w:rFonts w:cs="Arial"/>
          <w:color w:val="000000"/>
        </w:rPr>
        <w:t xml:space="preserve">  27</w:t>
      </w:r>
      <w:proofErr w:type="gramEnd"/>
      <w:r w:rsidR="00445638">
        <w:rPr>
          <w:rFonts w:cs="Arial"/>
          <w:color w:val="000000"/>
        </w:rPr>
        <w:t xml:space="preserve">  </w:t>
      </w:r>
      <w:r w:rsidRPr="003C5EB8">
        <w:rPr>
          <w:rFonts w:cs="Arial"/>
          <w:color w:val="000000"/>
        </w:rPr>
        <w:t>»</w:t>
      </w:r>
      <w:r>
        <w:rPr>
          <w:rFonts w:cs="Arial"/>
          <w:color w:val="000000"/>
        </w:rPr>
        <w:t xml:space="preserve"> августа 2026 </w:t>
      </w:r>
      <w:r w:rsidRPr="003C5EB8">
        <w:rPr>
          <w:rFonts w:cs="Arial"/>
          <w:color w:val="000000"/>
        </w:rPr>
        <w:t>года №</w:t>
      </w:r>
      <w:r>
        <w:rPr>
          <w:rFonts w:cs="Arial"/>
          <w:color w:val="000000"/>
        </w:rPr>
        <w:t xml:space="preserve"> </w:t>
      </w:r>
      <w:r w:rsidR="00445638">
        <w:rPr>
          <w:rFonts w:cs="Arial"/>
          <w:color w:val="000000"/>
        </w:rPr>
        <w:t>565</w:t>
      </w:r>
    </w:p>
    <w:p w:rsidR="001A7AC9" w:rsidRPr="003C5EB8" w:rsidRDefault="001A7AC9" w:rsidP="001A7AC9">
      <w:pPr>
        <w:autoSpaceDE w:val="0"/>
        <w:autoSpaceDN w:val="0"/>
        <w:adjustRightInd w:val="0"/>
        <w:jc w:val="right"/>
        <w:outlineLvl w:val="0"/>
        <w:rPr>
          <w:sz w:val="28"/>
          <w:szCs w:val="28"/>
        </w:rPr>
      </w:pPr>
      <w:r w:rsidRPr="003C5EB8">
        <w:rPr>
          <w:rFonts w:cs="Arial"/>
          <w:color w:val="000000"/>
        </w:rPr>
        <w:t>(приложение)</w:t>
      </w:r>
      <w:r w:rsidRPr="003C5EB8">
        <w:rPr>
          <w:sz w:val="28"/>
          <w:szCs w:val="28"/>
        </w:rPr>
        <w:t xml:space="preserve">  </w:t>
      </w:r>
    </w:p>
    <w:p w:rsidR="00AF2B66" w:rsidRDefault="00AF2B66">
      <w:pPr>
        <w:jc w:val="center"/>
        <w:rPr>
          <w:b/>
          <w:sz w:val="28"/>
          <w:szCs w:val="28"/>
          <w:highlight w:val="yellow"/>
        </w:rPr>
      </w:pPr>
    </w:p>
    <w:p w:rsidR="001A7AC9" w:rsidRDefault="001A7AC9">
      <w:pPr>
        <w:jc w:val="center"/>
        <w:rPr>
          <w:sz w:val="28"/>
          <w:szCs w:val="28"/>
          <w:highlight w:val="white"/>
        </w:rPr>
      </w:pPr>
    </w:p>
    <w:p w:rsidR="001A7AC9" w:rsidRPr="001A7AC9" w:rsidRDefault="001A7AC9" w:rsidP="001A7AC9">
      <w:pPr>
        <w:jc w:val="center"/>
        <w:rPr>
          <w:b/>
          <w:bCs/>
          <w:sz w:val="26"/>
          <w:szCs w:val="26"/>
          <w:highlight w:val="white"/>
        </w:rPr>
      </w:pPr>
      <w:r w:rsidRPr="001A7AC9">
        <w:rPr>
          <w:b/>
          <w:sz w:val="26"/>
          <w:szCs w:val="26"/>
          <w:highlight w:val="white"/>
        </w:rPr>
        <w:t>А</w:t>
      </w:r>
      <w:r w:rsidRPr="001A7AC9">
        <w:rPr>
          <w:b/>
          <w:bCs/>
          <w:sz w:val="26"/>
          <w:szCs w:val="26"/>
          <w:highlight w:val="white"/>
        </w:rPr>
        <w:t>дминистративный регламент</w:t>
      </w:r>
    </w:p>
    <w:p w:rsidR="00AF2B66" w:rsidRPr="001A7AC9" w:rsidRDefault="001A7AC9" w:rsidP="001A7AC9">
      <w:pPr>
        <w:jc w:val="center"/>
        <w:rPr>
          <w:b/>
          <w:bCs/>
          <w:sz w:val="26"/>
          <w:szCs w:val="26"/>
          <w:highlight w:val="white"/>
        </w:rPr>
      </w:pPr>
      <w:r w:rsidRPr="001A7AC9">
        <w:rPr>
          <w:b/>
          <w:bCs/>
          <w:sz w:val="26"/>
          <w:szCs w:val="26"/>
          <w:highlight w:val="white"/>
        </w:rPr>
        <w:t xml:space="preserve"> по предоставлению муниципальной услуги 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</w:t>
      </w:r>
    </w:p>
    <w:p w:rsidR="00AF2B66" w:rsidRPr="001A7AC9" w:rsidRDefault="001A7AC9">
      <w:pPr>
        <w:jc w:val="center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(Сокращенное наименование: «Признание помещения жилым помещением, </w:t>
      </w:r>
      <w:r w:rsidRPr="001A7AC9">
        <w:rPr>
          <w:bCs/>
          <w:sz w:val="26"/>
          <w:szCs w:val="26"/>
          <w:highlight w:val="white"/>
        </w:rPr>
        <w:t>жилого помещения непригодным для проживания, многоквартирного дома аварийным и подлежащим сносу или реконструкции</w:t>
      </w:r>
      <w:r w:rsidRPr="001A7AC9">
        <w:rPr>
          <w:sz w:val="26"/>
          <w:szCs w:val="26"/>
          <w:highlight w:val="white"/>
        </w:rPr>
        <w:t>»)</w:t>
      </w:r>
    </w:p>
    <w:p w:rsidR="00AF2B66" w:rsidRPr="001A7AC9" w:rsidRDefault="00AF2B66">
      <w:pPr>
        <w:rPr>
          <w:bCs/>
          <w:sz w:val="26"/>
          <w:szCs w:val="26"/>
          <w:highlight w:val="white"/>
        </w:rPr>
      </w:pPr>
      <w:bookmarkStart w:id="0" w:name="sub_1001"/>
    </w:p>
    <w:p w:rsidR="00AF2B66" w:rsidRPr="001A7AC9" w:rsidRDefault="001A7AC9">
      <w:pPr>
        <w:pStyle w:val="aff2"/>
        <w:widowControl w:val="0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firstLine="709"/>
        <w:jc w:val="center"/>
        <w:outlineLvl w:val="0"/>
        <w:rPr>
          <w:rFonts w:ascii="Times New Roman" w:hAnsi="Times New Roman"/>
          <w:b/>
          <w:bCs/>
          <w:sz w:val="26"/>
          <w:szCs w:val="26"/>
          <w:highlight w:val="white"/>
        </w:rPr>
      </w:pPr>
      <w:r w:rsidRPr="001A7AC9">
        <w:rPr>
          <w:rFonts w:ascii="Times New Roman" w:hAnsi="Times New Roman"/>
          <w:b/>
          <w:bCs/>
          <w:sz w:val="26"/>
          <w:szCs w:val="26"/>
          <w:highlight w:val="white"/>
        </w:rPr>
        <w:t>Общие положения</w:t>
      </w:r>
      <w:bookmarkEnd w:id="0"/>
    </w:p>
    <w:p w:rsidR="00AF2B66" w:rsidRPr="001A7AC9" w:rsidRDefault="00AF2B66">
      <w:pPr>
        <w:widowControl w:val="0"/>
        <w:tabs>
          <w:tab w:val="left" w:pos="142"/>
          <w:tab w:val="left" w:pos="284"/>
        </w:tabs>
        <w:ind w:left="-284" w:firstLine="851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  <w:u w:val="singl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  <w:u w:val="single"/>
        </w:rPr>
        <w:t>1.1. Предмет регулирования.</w:t>
      </w: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sz w:val="26"/>
          <w:szCs w:val="26"/>
          <w:highlight w:val="white"/>
        </w:rPr>
      </w:pPr>
      <w:bookmarkStart w:id="1" w:name="sub_1011"/>
      <w:r w:rsidRPr="001A7AC9">
        <w:rPr>
          <w:rFonts w:ascii="Times New Roman" w:hAnsi="Times New Roman"/>
          <w:sz w:val="26"/>
          <w:szCs w:val="26"/>
          <w:highlight w:val="white"/>
        </w:rPr>
        <w:t xml:space="preserve"> Настоящий административный регламент предоставления муниципальной услуги «Признание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реконструкции»  (далее - административный регламент, муниципальная услуга соответственно) определяет порядок, стандарт и сроки предоставления муниципальной услуги.</w:t>
      </w:r>
    </w:p>
    <w:p w:rsidR="00AF2B66" w:rsidRPr="001A7AC9" w:rsidRDefault="00AF2B66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rFonts w:eastAsiaTheme="minorHAnsi"/>
          <w:sz w:val="26"/>
          <w:szCs w:val="26"/>
          <w:highlight w:val="white"/>
        </w:rPr>
      </w:pP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  <w:u w:val="single"/>
        </w:rPr>
        <w:t>1.2. Круг заявителей.</w:t>
      </w:r>
    </w:p>
    <w:p w:rsidR="00AF2B66" w:rsidRPr="001A7AC9" w:rsidRDefault="001A7AC9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Заявителями, имеющими право на получение муниципальной услуги, являются: </w:t>
      </w:r>
    </w:p>
    <w:p w:rsidR="00AF2B66" w:rsidRPr="001A7AC9" w:rsidRDefault="001A7AC9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- физические лица, юридические лица (за исключением государственных органов и их территориальных органов, органов государственных внебюджетных фондов и их территориальных органов, органов местного самоуправления), являющиеся собственниками (нанимателями) жилых помещений в домах, расположенных на территории соответствующего района муниципального образования, либо их уполномоченные представители (далее – заявитель)</w:t>
      </w:r>
      <w:bookmarkEnd w:id="1"/>
      <w:r w:rsidRPr="001A7AC9">
        <w:rPr>
          <w:sz w:val="26"/>
          <w:szCs w:val="26"/>
          <w:highlight w:val="white"/>
        </w:rPr>
        <w:t>;</w:t>
      </w:r>
    </w:p>
    <w:p w:rsidR="00AF2B66" w:rsidRPr="001A7AC9" w:rsidRDefault="001A7AC9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highlight w:val="white"/>
        </w:rPr>
      </w:pPr>
      <w:r w:rsidRPr="001A7AC9">
        <w:rPr>
          <w:rFonts w:eastAsia="Calibri"/>
          <w:sz w:val="26"/>
          <w:szCs w:val="26"/>
          <w:highlight w:val="white"/>
        </w:rPr>
        <w:t>Представлять интересы заявителя имеют право:</w:t>
      </w:r>
    </w:p>
    <w:p w:rsidR="00AF2B66" w:rsidRPr="001A7AC9" w:rsidRDefault="001A7AC9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highlight w:val="white"/>
        </w:rPr>
      </w:pPr>
      <w:r w:rsidRPr="001A7AC9">
        <w:rPr>
          <w:rFonts w:eastAsia="Calibri"/>
          <w:sz w:val="26"/>
          <w:szCs w:val="26"/>
          <w:highlight w:val="white"/>
        </w:rPr>
        <w:t>- от имени физических лиц: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представители, действующие в силу полномочий, основанных </w:t>
      </w:r>
      <w:r w:rsidRPr="001A7AC9">
        <w:rPr>
          <w:sz w:val="26"/>
          <w:szCs w:val="26"/>
          <w:highlight w:val="white"/>
        </w:rPr>
        <w:br/>
        <w:t>на доверенности;</w:t>
      </w:r>
    </w:p>
    <w:p w:rsidR="00AF2B66" w:rsidRPr="001A7AC9" w:rsidRDefault="001A7AC9">
      <w:pPr>
        <w:ind w:firstLine="709"/>
        <w:jc w:val="both"/>
        <w:rPr>
          <w:rFonts w:eastAsia="Calibri"/>
          <w:sz w:val="26"/>
          <w:szCs w:val="26"/>
          <w:highlight w:val="white"/>
        </w:rPr>
      </w:pPr>
      <w:r w:rsidRPr="001A7AC9">
        <w:rPr>
          <w:rFonts w:eastAsia="Calibri"/>
          <w:sz w:val="26"/>
          <w:szCs w:val="26"/>
          <w:highlight w:val="white"/>
        </w:rPr>
        <w:t>опекуны недееспособных граждан;</w:t>
      </w:r>
    </w:p>
    <w:p w:rsidR="00AF2B66" w:rsidRPr="001A7AC9" w:rsidRDefault="001A7AC9">
      <w:pPr>
        <w:ind w:firstLine="709"/>
        <w:jc w:val="both"/>
        <w:rPr>
          <w:rFonts w:eastAsia="Calibri"/>
          <w:sz w:val="26"/>
          <w:szCs w:val="26"/>
          <w:highlight w:val="white"/>
        </w:rPr>
      </w:pPr>
      <w:r w:rsidRPr="001A7AC9">
        <w:rPr>
          <w:rFonts w:eastAsia="Calibri"/>
          <w:sz w:val="26"/>
          <w:szCs w:val="26"/>
          <w:highlight w:val="white"/>
        </w:rPr>
        <w:t>законные представители (родители, усыновители, опекуны) несовершеннолетних в возрасте до 14 лет.</w:t>
      </w:r>
    </w:p>
    <w:p w:rsidR="00AF2B66" w:rsidRPr="001A7AC9" w:rsidRDefault="001A7AC9">
      <w:pPr>
        <w:tabs>
          <w:tab w:val="left" w:pos="1134"/>
        </w:tabs>
        <w:ind w:firstLine="709"/>
        <w:jc w:val="both"/>
        <w:rPr>
          <w:rFonts w:eastAsia="Calibri"/>
          <w:sz w:val="26"/>
          <w:szCs w:val="26"/>
          <w:highlight w:val="white"/>
        </w:rPr>
      </w:pPr>
      <w:r w:rsidRPr="001A7AC9">
        <w:rPr>
          <w:rFonts w:eastAsia="Calibri"/>
          <w:sz w:val="26"/>
          <w:szCs w:val="26"/>
          <w:highlight w:val="white"/>
        </w:rPr>
        <w:t>- от имени юридических лиц:</w:t>
      </w:r>
    </w:p>
    <w:p w:rsidR="00AF2B66" w:rsidRPr="001A7AC9" w:rsidRDefault="001A7A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представители, действующие в соответствии с законом или учредительными документами от имени заявителя без доверенности;</w:t>
      </w:r>
    </w:p>
    <w:p w:rsidR="00AF2B66" w:rsidRPr="001A7AC9" w:rsidRDefault="001A7A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 xml:space="preserve">представители, действующие от имени заявителя в силу полномочий </w:t>
      </w:r>
      <w:r w:rsidRPr="001A7AC9">
        <w:rPr>
          <w:rFonts w:ascii="Times New Roman" w:hAnsi="Times New Roman" w:cs="Times New Roman"/>
          <w:sz w:val="26"/>
          <w:szCs w:val="26"/>
          <w:highlight w:val="white"/>
        </w:rPr>
        <w:br/>
        <w:t>на основании доверенности или договора.</w:t>
      </w:r>
    </w:p>
    <w:p w:rsidR="00AF2B66" w:rsidRPr="001A7AC9" w:rsidRDefault="001A7AC9">
      <w:pPr>
        <w:pStyle w:val="ConsPlusNormal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1A7AC9">
        <w:rPr>
          <w:rFonts w:ascii="Times New Roman" w:eastAsia="Calibri" w:hAnsi="Times New Roman" w:cs="Times New Roman"/>
          <w:sz w:val="26"/>
          <w:szCs w:val="26"/>
          <w:highlight w:val="white"/>
        </w:rPr>
        <w:t>В качестве уполномоченного представителя заявителя может быть лицо, указанное в части 2 статьи 5 Федерального закона от 27.07.2010 № 210-ФЗ «Об организации предоставления государственных и муниципальных услуг».</w:t>
      </w:r>
    </w:p>
    <w:p w:rsidR="00AF2B66" w:rsidRPr="001A7AC9" w:rsidRDefault="00AF2B66">
      <w:pPr>
        <w:pStyle w:val="aff2"/>
        <w:widowControl w:val="0"/>
        <w:tabs>
          <w:tab w:val="left" w:pos="142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AF2B66" w:rsidRPr="001A7AC9" w:rsidRDefault="001A7AC9">
      <w:pPr>
        <w:pStyle w:val="aff2"/>
        <w:widowControl w:val="0"/>
        <w:tabs>
          <w:tab w:val="left" w:pos="142"/>
          <w:tab w:val="left" w:pos="28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highlight w:val="white"/>
        </w:rPr>
      </w:pPr>
      <w:bookmarkStart w:id="2" w:name="sub_1002"/>
      <w:r w:rsidRPr="001A7AC9">
        <w:rPr>
          <w:rFonts w:ascii="Times New Roman" w:hAnsi="Times New Roman"/>
          <w:sz w:val="26"/>
          <w:szCs w:val="26"/>
          <w:highlight w:val="white"/>
        </w:rPr>
        <w:lastRenderedPageBreak/>
        <w:t>1.3. Муниципальная услуга предоставляется в соответствии с категориями (признаками) заявителей, сведения о которых размещаются в федеральной государственной информационной системе «Федеральный реестр государственных и муниципальных услуг (функций)» (далее – реестр услуг) и в федеральной государственной информационной системе «Единый портал государственных и муниципальных услуг (функций)» (далее – Единый портал, ЕПГУ).</w:t>
      </w:r>
    </w:p>
    <w:p w:rsidR="00AF2B66" w:rsidRPr="001A7AC9" w:rsidRDefault="00AF2B66">
      <w:pPr>
        <w:ind w:firstLine="709"/>
        <w:jc w:val="both"/>
        <w:rPr>
          <w:rFonts w:eastAsia="Calibri"/>
          <w:sz w:val="26"/>
          <w:szCs w:val="26"/>
          <w:highlight w:val="white"/>
        </w:rPr>
      </w:pPr>
    </w:p>
    <w:p w:rsidR="00AF2B66" w:rsidRPr="001A7AC9" w:rsidRDefault="00AF2B66">
      <w:pPr>
        <w:pStyle w:val="aff2"/>
        <w:widowControl w:val="0"/>
        <w:tabs>
          <w:tab w:val="left" w:pos="142"/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AF2B66" w:rsidRPr="001A7AC9" w:rsidRDefault="001A7AC9">
      <w:pPr>
        <w:pStyle w:val="aff2"/>
        <w:widowControl w:val="0"/>
        <w:numPr>
          <w:ilvl w:val="0"/>
          <w:numId w:val="34"/>
        </w:numPr>
        <w:tabs>
          <w:tab w:val="left" w:pos="142"/>
          <w:tab w:val="left" w:pos="284"/>
          <w:tab w:val="left" w:pos="1134"/>
        </w:tabs>
        <w:spacing w:after="0" w:line="240" w:lineRule="auto"/>
        <w:ind w:left="0" w:firstLine="709"/>
        <w:jc w:val="center"/>
        <w:outlineLvl w:val="0"/>
        <w:rPr>
          <w:rFonts w:ascii="Times New Roman" w:hAnsi="Times New Roman"/>
          <w:b/>
          <w:bCs/>
          <w:sz w:val="26"/>
          <w:szCs w:val="26"/>
          <w:highlight w:val="white"/>
        </w:rPr>
      </w:pPr>
      <w:r w:rsidRPr="001A7AC9">
        <w:rPr>
          <w:rFonts w:ascii="Times New Roman" w:hAnsi="Times New Roman"/>
          <w:b/>
          <w:bCs/>
          <w:sz w:val="26"/>
          <w:szCs w:val="26"/>
          <w:highlight w:val="white"/>
        </w:rPr>
        <w:t>Стандарт предоставления муниципальной услуги</w:t>
      </w:r>
      <w:bookmarkEnd w:id="2"/>
    </w:p>
    <w:p w:rsidR="00AF2B66" w:rsidRPr="001A7AC9" w:rsidRDefault="00AF2B66">
      <w:pPr>
        <w:pStyle w:val="aff2"/>
        <w:widowControl w:val="0"/>
        <w:tabs>
          <w:tab w:val="left" w:pos="142"/>
          <w:tab w:val="left" w:pos="284"/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bookmarkStart w:id="3" w:name="sub_1021"/>
      <w:r w:rsidRPr="001A7AC9">
        <w:rPr>
          <w:sz w:val="26"/>
          <w:szCs w:val="26"/>
          <w:highlight w:val="white"/>
          <w:u w:val="single"/>
        </w:rPr>
        <w:t>2.1. Наименование муниципальной услуги:</w:t>
      </w:r>
      <w:r w:rsidRPr="001A7AC9">
        <w:rPr>
          <w:sz w:val="26"/>
          <w:szCs w:val="26"/>
          <w:highlight w:val="white"/>
        </w:rPr>
        <w:t xml:space="preserve"> 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Признание помещения жилым помещением, жилого помещения непригодным для проживания, многоквартирного дома аварийным и подлежащим сносу или реконструкции.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  <w:u w:val="single"/>
        </w:rPr>
        <w:t>2.2. Наименование органа, предоставляющего муниципальную услугу</w:t>
      </w:r>
      <w:r w:rsidRPr="001A7AC9">
        <w:rPr>
          <w:sz w:val="26"/>
          <w:szCs w:val="26"/>
          <w:highlight w:val="white"/>
        </w:rPr>
        <w:t>.</w:t>
      </w:r>
    </w:p>
    <w:bookmarkEnd w:id="3"/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Муниципальную услугу предоставляет: админ</w:t>
      </w:r>
      <w:r>
        <w:rPr>
          <w:sz w:val="26"/>
          <w:szCs w:val="26"/>
          <w:highlight w:val="white"/>
        </w:rPr>
        <w:t xml:space="preserve">истрация Отрадненского городского поселения Кировского муниципального района </w:t>
      </w:r>
      <w:r w:rsidRPr="001A7AC9">
        <w:rPr>
          <w:sz w:val="26"/>
          <w:szCs w:val="26"/>
          <w:highlight w:val="white"/>
        </w:rPr>
        <w:t>Ленинградской области (далее – администрация</w:t>
      </w:r>
      <w:r>
        <w:rPr>
          <w:sz w:val="26"/>
          <w:szCs w:val="26"/>
          <w:highlight w:val="white"/>
        </w:rPr>
        <w:t xml:space="preserve">) по месту нахождения помещения </w:t>
      </w:r>
      <w:r w:rsidRPr="001A7AC9">
        <w:rPr>
          <w:sz w:val="26"/>
          <w:szCs w:val="26"/>
          <w:highlight w:val="white"/>
        </w:rPr>
        <w:t>многоквартирного дома.</w:t>
      </w:r>
    </w:p>
    <w:p w:rsidR="00AF2B66" w:rsidRPr="001A7AC9" w:rsidRDefault="00AF2B66">
      <w:pPr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Оценка и обследование помещения в целях признания его жилым помещением, жилого помещения пригодным (непригодным) для проживания граждан, а также многоквартирного дома в целях признания его аварийным и подлежащим сносу или реконструкции осуществляются межведомственной комиссией по признанию помещения жилым помещением, жилого помещения пригодным (непригодным) для проживания граждан, а также многоквартирного дома аварийным и подлежащим сносу или реконструкции (далее – комиссия), являющейся постоянно действующим органом администрации, уполномоченным принимать решения по указанным вопросам.</w:t>
      </w:r>
    </w:p>
    <w:p w:rsidR="00AF2B66" w:rsidRPr="001A7AC9" w:rsidRDefault="001A7AC9">
      <w:pPr>
        <w:tabs>
          <w:tab w:val="left" w:pos="113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Порядок работы, состав, полномочия комиссии определяется в соответствии с Положением о комиссии, утвержденным администрацией.</w:t>
      </w:r>
    </w:p>
    <w:p w:rsidR="00AF2B66" w:rsidRPr="001A7AC9" w:rsidRDefault="00AF2B66">
      <w:pPr>
        <w:tabs>
          <w:tab w:val="left" w:pos="1134"/>
        </w:tabs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tabs>
          <w:tab w:val="left" w:pos="113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  <w:u w:val="single"/>
        </w:rPr>
        <w:t>2.3. Результат предоставления муниципальной услуги</w:t>
      </w:r>
    </w:p>
    <w:p w:rsidR="00AF2B66" w:rsidRPr="001A7AC9" w:rsidRDefault="001A7AC9">
      <w:pPr>
        <w:tabs>
          <w:tab w:val="left" w:pos="113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Результатом предоставления муниципальной услуги является: </w:t>
      </w:r>
    </w:p>
    <w:p w:rsidR="00AF2B66" w:rsidRPr="001A7AC9" w:rsidRDefault="001A7AC9">
      <w:pPr>
        <w:tabs>
          <w:tab w:val="left" w:pos="113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решение о признании (об отказе в признании) помещения жилым помещением, жилого помещения непригодным для проживания, многоквартирного дома аварийным и подлежащим сносу или реконструкции;</w:t>
      </w:r>
    </w:p>
    <w:p w:rsidR="00AF2B66" w:rsidRPr="001A7AC9" w:rsidRDefault="001A7AC9">
      <w:pPr>
        <w:tabs>
          <w:tab w:val="left" w:pos="113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возврат запроса и документов на получение услуги без рассмотрения.</w:t>
      </w:r>
    </w:p>
    <w:p w:rsidR="00AF2B66" w:rsidRPr="001A7AC9" w:rsidRDefault="001A7AC9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Результат предоставления муниципальной услуги предоставляется </w:t>
      </w:r>
      <w:r w:rsidRPr="001A7AC9">
        <w:rPr>
          <w:sz w:val="26"/>
          <w:szCs w:val="26"/>
          <w:highlight w:val="white"/>
        </w:rPr>
        <w:br/>
        <w:t xml:space="preserve">(в соответствии со способом, указанным заявителем при подаче запроса </w:t>
      </w:r>
      <w:r w:rsidRPr="001A7AC9">
        <w:rPr>
          <w:sz w:val="26"/>
          <w:szCs w:val="26"/>
          <w:highlight w:val="white"/>
        </w:rPr>
        <w:br/>
        <w:t>и документов):</w:t>
      </w:r>
    </w:p>
    <w:p w:rsidR="00AF2B66" w:rsidRPr="001A7AC9" w:rsidRDefault="001A7AC9">
      <w:pPr>
        <w:widowControl w:val="0"/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1) при личной явке:</w:t>
      </w:r>
    </w:p>
    <w:p w:rsidR="00AF2B66" w:rsidRPr="001A7AC9" w:rsidRDefault="001A7AC9">
      <w:pPr>
        <w:widowControl w:val="0"/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в администрации;</w:t>
      </w:r>
    </w:p>
    <w:p w:rsidR="00AF2B66" w:rsidRPr="001A7AC9" w:rsidRDefault="001A7AC9">
      <w:pPr>
        <w:widowControl w:val="0"/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в филиалах, отделах, удаленных рабочих местах ГБУ ЛО «МФЦ»;</w:t>
      </w:r>
    </w:p>
    <w:p w:rsidR="00AF2B66" w:rsidRPr="001A7AC9" w:rsidRDefault="001A7AC9">
      <w:pPr>
        <w:widowControl w:val="0"/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2) без личной явки:</w:t>
      </w:r>
    </w:p>
    <w:p w:rsidR="00AF2B66" w:rsidRPr="001A7AC9" w:rsidRDefault="001A7AC9">
      <w:pPr>
        <w:widowControl w:val="0"/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почтовым отправлением;</w:t>
      </w:r>
    </w:p>
    <w:p w:rsidR="00AF2B66" w:rsidRPr="001A7AC9" w:rsidRDefault="001A7AC9">
      <w:pPr>
        <w:widowControl w:val="0"/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в электронной форме через личный кабинет заявителя на ЕПГУ.</w:t>
      </w:r>
    </w:p>
    <w:p w:rsidR="00AF2B66" w:rsidRPr="001A7AC9" w:rsidRDefault="00AF2B66">
      <w:pPr>
        <w:widowControl w:val="0"/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  <w:u w:val="singl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  <w:u w:val="single"/>
        </w:rPr>
        <w:t>2.4. Срок предоставления муниципальной услуги.</w:t>
      </w:r>
    </w:p>
    <w:p w:rsidR="00AF2B66" w:rsidRPr="001A7AC9" w:rsidRDefault="001A7AC9">
      <w:pPr>
        <w:widowControl w:val="0"/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Максимальный срок предоставления муниципальной услуги составляет:</w:t>
      </w:r>
    </w:p>
    <w:p w:rsidR="00AF2B66" w:rsidRPr="001A7AC9" w:rsidRDefault="001A7AC9">
      <w:pPr>
        <w:widowControl w:val="0"/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30 календарных дней с даты регистрации поступившего заявления;</w:t>
      </w:r>
    </w:p>
    <w:p w:rsidR="00AF2B66" w:rsidRPr="001A7AC9" w:rsidRDefault="001A7AC9">
      <w:pPr>
        <w:widowControl w:val="0"/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20 календарных дней с даты регистрации (в случае поступления заявления </w:t>
      </w:r>
      <w:r w:rsidRPr="001A7AC9">
        <w:rPr>
          <w:sz w:val="26"/>
          <w:szCs w:val="26"/>
          <w:highlight w:val="white"/>
        </w:rPr>
        <w:lastRenderedPageBreak/>
        <w:t xml:space="preserve">собственника, правообладателя или нанимателя жилого помещения, которое получило повреждения в результате чрезвычайной ситуации и при этом не включено в сводный перечень объектов (жилых помещений), предусмотренные </w:t>
      </w:r>
      <w:hyperlink r:id="rId9" w:anchor="7DM0K8" w:tooltip="https://docs.cntd.ru/document/901966282#7DM0K8" w:history="1">
        <w:r w:rsidRPr="001A7AC9">
          <w:rPr>
            <w:sz w:val="26"/>
            <w:szCs w:val="26"/>
            <w:highlight w:val="white"/>
          </w:rPr>
          <w:t>пунктом 42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утвержденным постановлением Правительства Российской Федерации от 28.01.2006 № 47 (далее – Положение)</w:t>
        </w:r>
      </w:hyperlink>
      <w:r w:rsidRPr="001A7AC9">
        <w:rPr>
          <w:sz w:val="26"/>
          <w:szCs w:val="26"/>
          <w:highlight w:val="white"/>
        </w:rPr>
        <w:t>).</w:t>
      </w:r>
    </w:p>
    <w:p w:rsidR="00AF2B66" w:rsidRPr="001A7AC9" w:rsidRDefault="00AF2B66">
      <w:pPr>
        <w:widowControl w:val="0"/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color w:val="000000" w:themeColor="text1"/>
          <w:sz w:val="26"/>
          <w:szCs w:val="26"/>
          <w:highlight w:val="white"/>
          <w:u w:val="single"/>
        </w:rPr>
        <w:t>2.5. Размер платы, взимаемой с заявителя при предоставлении муниципальной услуги, и способы ее взимания.</w:t>
      </w:r>
    </w:p>
    <w:p w:rsidR="00AF2B66" w:rsidRPr="001A7AC9" w:rsidRDefault="001A7AC9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  <w:t>Муниципальная услуга предоставляется бесплатно.</w:t>
      </w:r>
    </w:p>
    <w:p w:rsidR="00AF2B66" w:rsidRPr="001A7AC9" w:rsidRDefault="00AF2B6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</w:pP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  <w:u w:val="single"/>
        </w:rPr>
        <w:t>2.6. Максимальный срок ожидания в очереди при подаче заявителем запроса о предоставлении муниципальной услуги и при получении результата предоставления муниципальной услуги</w:t>
      </w:r>
      <w:r w:rsidRPr="001A7AC9">
        <w:rPr>
          <w:rFonts w:ascii="Times New Roman" w:hAnsi="Times New Roman" w:cs="Times New Roman"/>
          <w:sz w:val="26"/>
          <w:szCs w:val="26"/>
          <w:highlight w:val="white"/>
        </w:rPr>
        <w:t xml:space="preserve">. </w:t>
      </w:r>
    </w:p>
    <w:p w:rsidR="00AF2B66" w:rsidRPr="001A7AC9" w:rsidRDefault="001A7AC9">
      <w:pPr>
        <w:pStyle w:val="Standard"/>
        <w:tabs>
          <w:tab w:val="left" w:pos="566"/>
        </w:tabs>
        <w:spacing w:after="0" w:line="240" w:lineRule="auto"/>
        <w:ind w:firstLine="709"/>
        <w:jc w:val="both"/>
        <w:rPr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Максимальный срок ожидания в очереди при подаче заявления о предоставлении муниципальной услуги и при получении результата предоставления муниципальной услуги,</w:t>
      </w:r>
      <w:r w:rsidRPr="001A7AC9">
        <w:rPr>
          <w:sz w:val="26"/>
          <w:szCs w:val="26"/>
          <w:highlight w:val="white"/>
        </w:rPr>
        <w:t xml:space="preserve"> </w:t>
      </w:r>
      <w:r w:rsidRPr="001A7AC9">
        <w:rPr>
          <w:rFonts w:ascii="Times New Roman" w:hAnsi="Times New Roman" w:cs="Times New Roman"/>
          <w:sz w:val="26"/>
          <w:szCs w:val="26"/>
          <w:highlight w:val="white"/>
        </w:rPr>
        <w:t>в случае обращения заявителя непосредственно в Администрацию или ГБУ ЛО «МФЦ»,  составляет не более 15 минут.</w:t>
      </w:r>
    </w:p>
    <w:p w:rsidR="00AF2B66" w:rsidRPr="001A7AC9" w:rsidRDefault="00AF2B66">
      <w:pPr>
        <w:pStyle w:val="ConsPlusNormal"/>
        <w:jc w:val="both"/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</w:pP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  <w:u w:val="singl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  <w:u w:val="single"/>
        </w:rPr>
        <w:t>2.7. Срок регистрации запроса заявителя о предоставлении муниципальной услуги</w:t>
      </w:r>
    </w:p>
    <w:p w:rsidR="00AF2B66" w:rsidRPr="001A7AC9" w:rsidRDefault="001A7AC9">
      <w:pPr>
        <w:pStyle w:val="ae"/>
        <w:widowControl w:val="0"/>
        <w:tabs>
          <w:tab w:val="left" w:pos="142"/>
          <w:tab w:val="left" w:pos="28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color w:val="000000" w:themeColor="text1"/>
          <w:sz w:val="26"/>
          <w:szCs w:val="26"/>
          <w:highlight w:val="white"/>
        </w:rPr>
        <w:t xml:space="preserve"> Срок регистрации </w:t>
      </w:r>
      <w:r w:rsidRPr="001A7AC9">
        <w:rPr>
          <w:sz w:val="26"/>
          <w:szCs w:val="26"/>
          <w:highlight w:val="white"/>
        </w:rPr>
        <w:t>запроса заявителя о предоставлении муниципальной услуги составляет в администрации:</w:t>
      </w: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- при личном обращении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- при направлении почтовой связью – в день поступления заявления или на следующий рабочий день (в случае направления документов в нерабочее время, в выходные, праздничные дни);</w:t>
      </w: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- при направлении на бумажном носителе посредством ГБУ ЛО «МФЦ» в Администрацию – в день поступления документов из ГБУ ЛО «МФЦ» в Администрацию;</w:t>
      </w: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- при направлении в форме электронного документа посредством Единого портала (при наличии технической возможности) – в день поступления запроса на Единый портал или на следующий рабочий день (в случае направления документов в нерабочее время, в выходные, праздничные дни).</w:t>
      </w: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Датой получения документов считается дата представления полного комплекта документов.</w:t>
      </w:r>
    </w:p>
    <w:p w:rsidR="00AF2B66" w:rsidRPr="001A7AC9" w:rsidRDefault="00AF2B66">
      <w:pPr>
        <w:pStyle w:val="ae"/>
        <w:widowControl w:val="0"/>
        <w:tabs>
          <w:tab w:val="left" w:pos="142"/>
          <w:tab w:val="left" w:pos="284"/>
        </w:tabs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  <w:u w:val="singl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  <w:u w:val="single"/>
        </w:rPr>
        <w:t>2.8. Требования к помещениям, в которых предоставляется муниципальная услуга</w:t>
      </w: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Требования к помещениям, в которых предоставляется муниципальная услуга, в случае обращения заявителя непосредственно в орган, предоставляющий муниципальную услугу, или многофункциональный центр, размещены на официальном сайте Администрации в информационно-телекоммуникационной сети "Интернет", а также на Едином портале.</w:t>
      </w:r>
    </w:p>
    <w:p w:rsidR="00AF2B66" w:rsidRPr="001A7AC9" w:rsidRDefault="00AF2B66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  <w:u w:val="singl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  <w:u w:val="single"/>
        </w:rPr>
        <w:t>2.9. Показатели качества и доступности муниципальной услуги</w:t>
      </w: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Перечень показателей качества и доступности муниципальной услуги размещен на официальном сайте Администрации в информационно-телекоммуникационной сети «Интернет», а также на Едином портале.</w:t>
      </w:r>
    </w:p>
    <w:p w:rsidR="00AF2B66" w:rsidRPr="001A7AC9" w:rsidRDefault="00AF2B66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widowControl w:val="0"/>
        <w:tabs>
          <w:tab w:val="left" w:pos="142"/>
          <w:tab w:val="left" w:pos="284"/>
        </w:tabs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  <w:u w:val="single"/>
        </w:rPr>
        <w:t>2.10. Иные требования к предоставлению муниципальной услуги, в том числе учитывающие особенности предоставления муниципальных услуг в многофункциональных центрах и особенности предоставления муниципальных услуг в электронной форме.</w:t>
      </w:r>
    </w:p>
    <w:p w:rsidR="00AF2B66" w:rsidRPr="001A7AC9" w:rsidRDefault="001A7AC9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2.10.1. Получение услуг, которые являются необходимыми и обязательными, для предоставления муниципальной услуги </w:t>
      </w:r>
      <w:r w:rsidRPr="001A7AC9">
        <w:rPr>
          <w:color w:val="000000" w:themeColor="text1"/>
          <w:sz w:val="26"/>
          <w:szCs w:val="26"/>
          <w:highlight w:val="white"/>
        </w:rPr>
        <w:t>не требуется.</w:t>
      </w:r>
    </w:p>
    <w:p w:rsidR="00AF2B66" w:rsidRPr="001A7AC9" w:rsidRDefault="001A7AC9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color w:val="000000" w:themeColor="text1"/>
          <w:sz w:val="26"/>
          <w:szCs w:val="26"/>
          <w:highlight w:val="white"/>
        </w:rPr>
        <w:t>2.10.2.</w:t>
      </w:r>
      <w:r w:rsidRPr="001A7AC9">
        <w:rPr>
          <w:sz w:val="26"/>
          <w:szCs w:val="26"/>
          <w:highlight w:val="white"/>
        </w:rPr>
        <w:t xml:space="preserve"> </w:t>
      </w:r>
      <w:r w:rsidRPr="001A7AC9">
        <w:rPr>
          <w:color w:val="000000" w:themeColor="text1"/>
          <w:sz w:val="26"/>
          <w:szCs w:val="26"/>
          <w:highlight w:val="white"/>
        </w:rPr>
        <w:t xml:space="preserve">Для предоставления муниципальной услуги используется </w:t>
      </w:r>
      <w:r w:rsidRPr="001A7AC9">
        <w:rPr>
          <w:color w:val="000000"/>
          <w:sz w:val="26"/>
          <w:szCs w:val="26"/>
          <w:highlight w:val="white"/>
        </w:rPr>
        <w:t>«Единая система межведомственного электронного взаимодействия» (СМЭВ)</w:t>
      </w:r>
      <w:r w:rsidRPr="001A7AC9">
        <w:rPr>
          <w:color w:val="000000" w:themeColor="text1"/>
          <w:sz w:val="26"/>
          <w:szCs w:val="26"/>
          <w:highlight w:val="white"/>
        </w:rPr>
        <w:t>.</w:t>
      </w:r>
    </w:p>
    <w:p w:rsidR="00AF2B66" w:rsidRPr="001A7AC9" w:rsidRDefault="001A7AC9">
      <w:pPr>
        <w:pStyle w:val="ConsPlusNormal"/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2.10.3.</w:t>
      </w:r>
      <w:r w:rsidRPr="001A7AC9">
        <w:rPr>
          <w:color w:val="000000" w:themeColor="text1"/>
          <w:sz w:val="26"/>
          <w:szCs w:val="26"/>
          <w:highlight w:val="white"/>
        </w:rPr>
        <w:t xml:space="preserve"> </w:t>
      </w:r>
      <w:r w:rsidRPr="001A7AC9">
        <w:rPr>
          <w:rFonts w:ascii="Times New Roman" w:hAnsi="Times New Roman" w:cs="Times New Roman"/>
          <w:sz w:val="26"/>
          <w:szCs w:val="26"/>
          <w:highlight w:val="white"/>
        </w:rPr>
        <w:t>Предоставление результатов муниципальной услуги в отношении несовершеннолетнего, оформленных в форме документа на бумажном носителе, законному представителю несовершеннолетнего, не являющемуся заявителем, осуществляется способом, указанным в запросе, в сроки, предусмотренные пунктом 3.6 настоящего регламента, с учетом требования, предусмотренного частью 3 статьи 5 Федерального закона от 27.07.2010 № 210-ФЗ "Об организации предоставления государственных и муниципальных услуг".</w:t>
      </w:r>
    </w:p>
    <w:p w:rsidR="00AF2B66" w:rsidRPr="001A7AC9" w:rsidRDefault="001A7AC9">
      <w:pPr>
        <w:pStyle w:val="ConsPlusNormal"/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2.10.4. В случае, если заявитель в момент подачи запроса о предоставлении муниципальной услуги выразил письменно желание получить запрашиваемые результаты предоставления муниципальной услуги в отношении несовершеннолетнего лично, результаты предоставления муниципальной услуги в отношении несовершеннолетнего, оформленные в форме документа на бумажном носителе, не могут быть предоставлены другому законному представителю несовершеннолетнего.</w:t>
      </w:r>
    </w:p>
    <w:p w:rsidR="00AF2B66" w:rsidRPr="001A7AC9" w:rsidRDefault="001A7AC9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color w:val="000000" w:themeColor="text1"/>
          <w:sz w:val="26"/>
          <w:szCs w:val="26"/>
          <w:highlight w:val="white"/>
        </w:rPr>
        <w:t>2.10.5. Предоставление муниципальной услуги в многофункциональном центре осуществляется при наличии вступившего в силу соглашения о взаимодействии между ГБУ ЛО «МФЦ» и уполномоченным органом.</w:t>
      </w:r>
    </w:p>
    <w:p w:rsidR="00AF2B66" w:rsidRPr="001A7AC9" w:rsidRDefault="001A7AC9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color w:val="000000" w:themeColor="text1"/>
          <w:sz w:val="26"/>
          <w:szCs w:val="26"/>
          <w:highlight w:val="white"/>
        </w:rPr>
        <w:t>2.10.6. Многофункциональный центр принимает в том числе решение об отказе в приеме уведомления и документов и (или) информации, необходимых для предоставления муниципальной услуги.</w:t>
      </w:r>
    </w:p>
    <w:p w:rsidR="00AF2B66" w:rsidRPr="001A7AC9" w:rsidRDefault="001A7AC9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color w:val="000000" w:themeColor="text1"/>
          <w:sz w:val="26"/>
          <w:szCs w:val="26"/>
          <w:highlight w:val="white"/>
        </w:rPr>
        <w:t>2.10.7. В многофункциональном центре осуществляется выдача заявителю результата предоставления муниципальной услуги, в том числе выдача документов на бумажном носителе, подтверждающих содержание электронных документов, направленных в многофункциональный центр по результатам предоставления муниципальной услуги органами, предоставляющими муниципальные услуги, а также выдача документов, включая составление на бумажном носителе и заверение выписок из информационных систем органов, предоставляющих муниципальные услуги.</w:t>
      </w:r>
    </w:p>
    <w:p w:rsidR="00AF2B66" w:rsidRPr="001A7AC9" w:rsidRDefault="00AF2B66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6"/>
          <w:szCs w:val="26"/>
          <w:highlight w:val="white"/>
        </w:rPr>
      </w:pPr>
    </w:p>
    <w:p w:rsidR="00AF2B66" w:rsidRPr="001A7AC9" w:rsidRDefault="001A7AC9">
      <w:pPr>
        <w:widowControl w:val="0"/>
        <w:tabs>
          <w:tab w:val="left" w:pos="142"/>
          <w:tab w:val="left" w:pos="284"/>
        </w:tabs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color w:val="000000" w:themeColor="text1"/>
          <w:sz w:val="26"/>
          <w:szCs w:val="26"/>
          <w:highlight w:val="white"/>
          <w:u w:val="single"/>
        </w:rPr>
        <w:t>2.11. Исчерпывающий перечень документов, необходимых для предоставления муниципальной услуги</w:t>
      </w:r>
      <w:r w:rsidRPr="001A7AC9">
        <w:rPr>
          <w:color w:val="000000" w:themeColor="text1"/>
          <w:sz w:val="26"/>
          <w:szCs w:val="26"/>
          <w:highlight w:val="white"/>
        </w:rPr>
        <w:t>.</w:t>
      </w:r>
    </w:p>
    <w:p w:rsidR="00AF2B66" w:rsidRPr="001A7AC9" w:rsidRDefault="001A7AC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  <w:t>2.11.1. Исчерпывающий перечень документов, необходимых в соответствии с законодательными и иными нормативными правовыми актами для предоставления муниципальной услуги, с разделением на документы и информацию, которые заявитель должен представить самостоятельно, и документы,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взаимодействия, приведен в приложении к настоящему регламенту (таблица № 2).</w:t>
      </w:r>
    </w:p>
    <w:p w:rsidR="00AF2B66" w:rsidRPr="001A7AC9" w:rsidRDefault="001A7AC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  <w:t>2.11.2. Формы запроса и документов приведены в приложении к настоящему регламенту.</w:t>
      </w:r>
    </w:p>
    <w:p w:rsidR="00AF2B66" w:rsidRPr="001A7AC9" w:rsidRDefault="00AF2B66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</w:pPr>
    </w:p>
    <w:p w:rsidR="00AF2B66" w:rsidRPr="001A7AC9" w:rsidRDefault="001A7AC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  <w:u w:val="single"/>
        </w:rPr>
        <w:t xml:space="preserve">2.12. Исчерпывающий перечень оснований для отказа в приеме документов, необходимых для предоставления муниципальной услуги (в том числе представленных в </w:t>
      </w:r>
      <w:r w:rsidRPr="001A7AC9">
        <w:rPr>
          <w:rFonts w:ascii="Times New Roman" w:hAnsi="Times New Roman" w:cs="Times New Roman"/>
          <w:sz w:val="26"/>
          <w:szCs w:val="26"/>
          <w:highlight w:val="white"/>
          <w:u w:val="single"/>
        </w:rPr>
        <w:lastRenderedPageBreak/>
        <w:t>электронной форме),</w:t>
      </w:r>
      <w:r w:rsidRPr="001A7AC9">
        <w:rPr>
          <w:rFonts w:ascii="Times New Roman" w:hAnsi="Times New Roman" w:cs="Times New Roman"/>
          <w:color w:val="000000"/>
          <w:sz w:val="26"/>
          <w:szCs w:val="26"/>
          <w:highlight w:val="white"/>
          <w:u w:val="single"/>
        </w:rPr>
        <w:t xml:space="preserve"> исчерпывающий перечень оснований для приостановления предоставления муниципальной услуги, исчерпывающий перечень оснований для отказа в предоставлении муниципальной услуги. </w:t>
      </w:r>
    </w:p>
    <w:p w:rsidR="00AF2B66" w:rsidRPr="001A7AC9" w:rsidRDefault="001A7AC9">
      <w:pPr>
        <w:pStyle w:val="ConsPlusNormal"/>
        <w:ind w:firstLine="709"/>
        <w:jc w:val="both"/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color w:val="000000" w:themeColor="text1"/>
          <w:sz w:val="26"/>
          <w:szCs w:val="26"/>
          <w:highlight w:val="white"/>
        </w:rPr>
        <w:t>Исчерпывающий перечень оснований для отказа в приеме запроса о предоставлении муниципальной услуги и документов, необходимых для предоставления муниципальной услуги, и исчерпывающий перечень оснований для приостановления предоставления муниципальной услуги или для отказа в предоставлении муниципальной услуги приведены в приложении к настоящему регламенту (таблица № 3).</w:t>
      </w:r>
    </w:p>
    <w:p w:rsidR="00AF2B66" w:rsidRPr="001A7AC9" w:rsidRDefault="00AF2B66">
      <w:pPr>
        <w:widowControl w:val="0"/>
        <w:tabs>
          <w:tab w:val="left" w:pos="142"/>
          <w:tab w:val="left" w:pos="284"/>
          <w:tab w:val="left" w:pos="1134"/>
        </w:tabs>
        <w:ind w:firstLine="709"/>
        <w:jc w:val="both"/>
        <w:rPr>
          <w:color w:val="000000" w:themeColor="text1"/>
          <w:sz w:val="26"/>
          <w:szCs w:val="26"/>
          <w:highlight w:val="white"/>
        </w:rPr>
      </w:pPr>
    </w:p>
    <w:p w:rsidR="00AF2B66" w:rsidRPr="001A7AC9" w:rsidRDefault="001A7AC9">
      <w:pPr>
        <w:pStyle w:val="110"/>
        <w:keepNext w:val="0"/>
        <w:widowControl w:val="0"/>
        <w:numPr>
          <w:ilvl w:val="0"/>
          <w:numId w:val="34"/>
        </w:numPr>
        <w:spacing w:line="240" w:lineRule="auto"/>
        <w:rPr>
          <w:rFonts w:ascii="Times New Roman" w:hAnsi="Times New Roman"/>
          <w:sz w:val="26"/>
          <w:szCs w:val="26"/>
          <w:highlight w:val="white"/>
        </w:rPr>
      </w:pPr>
      <w:r w:rsidRPr="001A7AC9">
        <w:rPr>
          <w:rFonts w:ascii="Times New Roman" w:hAnsi="Times New Roman"/>
          <w:sz w:val="26"/>
          <w:szCs w:val="26"/>
          <w:highlight w:val="white"/>
        </w:rPr>
        <w:t>Состав, последовательность и сроки выполнения административных процедур.</w:t>
      </w:r>
    </w:p>
    <w:p w:rsidR="00AF2B66" w:rsidRPr="001A7AC9" w:rsidRDefault="00AF2B66">
      <w:pPr>
        <w:ind w:firstLine="709"/>
        <w:rPr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3.1. Перечень осуществляемых при предоставлении муниципальной услуги административных процедур: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а) профилирование заявителя;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б) прием запроса и документов;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в) межведомственное информационное взаимодействие;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г) принятие решения о предоставлении (отказе в предоставлении) муниципальной услуги;</w:t>
      </w:r>
    </w:p>
    <w:p w:rsidR="00AF2B66" w:rsidRPr="001A7AC9" w:rsidRDefault="001A7AC9">
      <w:pPr>
        <w:pStyle w:val="aff2"/>
        <w:spacing w:after="0" w:line="240" w:lineRule="auto"/>
        <w:ind w:left="0" w:firstLine="709"/>
        <w:rPr>
          <w:rFonts w:ascii="Times New Roman" w:hAnsi="Times New Roman"/>
          <w:sz w:val="26"/>
          <w:szCs w:val="26"/>
          <w:highlight w:val="white"/>
        </w:rPr>
      </w:pPr>
      <w:r w:rsidRPr="001A7AC9">
        <w:rPr>
          <w:rFonts w:ascii="Times New Roman" w:hAnsi="Times New Roman"/>
          <w:sz w:val="26"/>
          <w:szCs w:val="26"/>
          <w:highlight w:val="white"/>
        </w:rPr>
        <w:t>д) предоставление результата муниципальной услуги.</w:t>
      </w:r>
    </w:p>
    <w:p w:rsidR="00AF2B66" w:rsidRPr="001A7AC9" w:rsidRDefault="00AF2B66">
      <w:pPr>
        <w:pStyle w:val="aff2"/>
        <w:spacing w:after="0" w:line="240" w:lineRule="auto"/>
        <w:ind w:left="0" w:firstLine="709"/>
        <w:rPr>
          <w:rFonts w:ascii="Times New Roman" w:hAnsi="Times New Roman"/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b/>
          <w:sz w:val="26"/>
          <w:szCs w:val="26"/>
          <w:highlight w:val="white"/>
        </w:rPr>
      </w:pPr>
      <w:r w:rsidRPr="001A7AC9">
        <w:rPr>
          <w:b/>
          <w:sz w:val="26"/>
          <w:szCs w:val="26"/>
          <w:highlight w:val="white"/>
        </w:rPr>
        <w:t>3.2. Профилирование заявителя.</w:t>
      </w:r>
    </w:p>
    <w:p w:rsidR="00AF2B66" w:rsidRPr="001A7AC9" w:rsidRDefault="00AF2B66">
      <w:pPr>
        <w:ind w:firstLine="709"/>
        <w:jc w:val="both"/>
        <w:rPr>
          <w:b/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3.2.1. Профилирование заявителя осуществляется должностным лицом уполномоченного органа или посредством Единого портала и включает в себя вопросы, позволяющие выявить перечень категорий (признаков) заявителя. 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3.2.2. По результатам получения ответов от заявителя на вопросы профилирования определяется полный перечень комбинаций значений признаков в соответствии с настоящим регламентом, каждая из которых соответствует одной категории (признаку) предоставления муниципальной услуги. 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3.2.3. Идентификаторы категорий (признаков) заявителей приведены в приложении к настоящему регламенту (таблица № 1).</w:t>
      </w:r>
    </w:p>
    <w:p w:rsidR="00AF2B66" w:rsidRPr="001A7AC9" w:rsidRDefault="00AF2B66">
      <w:pPr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pStyle w:val="aff2"/>
        <w:spacing w:after="0"/>
        <w:ind w:left="0" w:firstLine="709"/>
        <w:rPr>
          <w:rFonts w:ascii="Times New Roman" w:hAnsi="Times New Roman"/>
          <w:b/>
          <w:sz w:val="26"/>
          <w:szCs w:val="26"/>
          <w:highlight w:val="white"/>
        </w:rPr>
      </w:pPr>
      <w:r w:rsidRPr="001A7AC9">
        <w:rPr>
          <w:rFonts w:ascii="Times New Roman" w:hAnsi="Times New Roman"/>
          <w:b/>
          <w:sz w:val="26"/>
          <w:szCs w:val="26"/>
          <w:highlight w:val="white"/>
        </w:rPr>
        <w:t>3.3. Прием запроса и документов и (или) информации, необходимых для предоставления муниципальной услуги.</w:t>
      </w:r>
    </w:p>
    <w:p w:rsidR="00AF2B66" w:rsidRPr="001A7AC9" w:rsidRDefault="00AF2B66">
      <w:pPr>
        <w:pStyle w:val="aff2"/>
        <w:spacing w:after="0"/>
        <w:ind w:left="0" w:firstLine="709"/>
        <w:rPr>
          <w:rFonts w:ascii="Times New Roman" w:hAnsi="Times New Roman"/>
          <w:b/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 xml:space="preserve">3.3.1. Состав запроса и перечень документов и (или) информации, необходимых для предоставления муниципальной услуги в соответствии с категорией (признаками) заявителя, а также способы подачи указанных запроса, документов и(или) информации приведены в приложении к настоящему регламенту </w:t>
      </w:r>
      <w:hyperlink r:id="rId10" w:tooltip="https://login.consultant.ru/link/?req=doc&amp;base=SPB&amp;n=316702&amp;dst=101254" w:history="1">
        <w:r w:rsidRPr="001A7AC9">
          <w:rPr>
            <w:sz w:val="26"/>
            <w:szCs w:val="26"/>
            <w:highlight w:val="white"/>
          </w:rPr>
          <w:t>(таблица  № 2)</w:t>
        </w:r>
      </w:hyperlink>
      <w:r w:rsidRPr="001A7AC9">
        <w:rPr>
          <w:sz w:val="26"/>
          <w:szCs w:val="26"/>
          <w:highlight w:val="white"/>
        </w:rPr>
        <w:t>.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3.3.2.</w:t>
      </w:r>
      <w:r w:rsidRPr="001A7AC9">
        <w:rPr>
          <w:sz w:val="26"/>
          <w:szCs w:val="26"/>
          <w:highlight w:val="white"/>
        </w:rPr>
        <w:tab/>
        <w:t xml:space="preserve">В целях предоставления муниципальной услуги установление личности заявителя может осуществляться в ходе личного приема посредством предъявления паспорта гражданина Российской Федерации либо иного документа, удостоверяющего личность, в соответствии с законодательством Российской Федерации или посредством идентификации и аутентификации в уполномоченном органе, многофункциональном центре с использованием информационных технологий, предусмотренных статьями 9, 10 и 14 Федерального закона от 29 декабря 2022 года № 572-ФЗ «Об осуществлении идентификации и(или) аутентификации физических лиц с использованием биометрических персональных данных, о внесении изменений в отдельные </w:t>
      </w:r>
      <w:r w:rsidRPr="001A7AC9">
        <w:rPr>
          <w:sz w:val="26"/>
          <w:szCs w:val="26"/>
          <w:highlight w:val="white"/>
        </w:rPr>
        <w:lastRenderedPageBreak/>
        <w:t>законодательные акты Российской Федерации и признании утратившими силу отдельных положений законодательных актов Российской Федерации» (далее – Федеральный закон № 572-ФЗ) (при наличии технической возможности).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При предоставлении муниципальной услуги в электронной форме идентификация и аутентификация могут осуществляться посредством: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1) единой системы идентификации и аутентификации или иных государственных информационных систем, если такие государственные информационные системы в установленном Правительством Российской Федерации порядке обеспечивают взаимодействие с единой системой идентификации и аутентификации, при условии совпадения сведений о физическом лице в указанных информационных системах;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2) информационных технологий, предусмотренных статьями 9, 10 и 14 Федерального закона № 572-ФЗ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3.3.3. Основания для принятия решения об отказе в приеме запроса и документов и (или) информации приведены в приложении к настоящему регламенту (таблица № 3).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3.3.4. Возможность приема администрацией или МФЦ запроса и документов и (или) информации, необходимых для предоставления муниципальной услуги, по выбору заявителя независимо от его места жительства или места пребывания (для физических лиц, включая индивидуальных предпринимателей) либо места нахождения (для юридических лиц) в границах Ленинградской области отсутствует.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3.3.5. Срок регистрации запроса и документов и (или) информации, необходимых для предоставления муниципальной услуги, в администрации или  МФЦ составляет: при личном обращении в администрацию, при направлении запроса почтовой связью, при направлении запроса в форме электронного документа посредством Единого портала, – в день поступления запроса или на следующий рабочий день (в случае направления документов в нерабочее время, в выходные, праздничные дни); при направлении запроса из МФЦ в администрацию на бумажном носителе – в день передачи документов.</w:t>
      </w:r>
    </w:p>
    <w:p w:rsidR="00AF2B66" w:rsidRPr="001A7AC9" w:rsidRDefault="00AF2B66">
      <w:pPr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b/>
          <w:sz w:val="26"/>
          <w:szCs w:val="26"/>
          <w:highlight w:val="white"/>
        </w:rPr>
      </w:pPr>
      <w:r w:rsidRPr="001A7AC9">
        <w:rPr>
          <w:b/>
          <w:sz w:val="26"/>
          <w:szCs w:val="26"/>
          <w:highlight w:val="white"/>
        </w:rPr>
        <w:t>3.4. Межведомственное информационное взаимодействие.</w:t>
      </w:r>
    </w:p>
    <w:p w:rsidR="00AF2B66" w:rsidRPr="001A7AC9" w:rsidRDefault="00AF2B66">
      <w:pPr>
        <w:ind w:firstLine="709"/>
        <w:jc w:val="both"/>
        <w:rPr>
          <w:b/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Для получения муниципальной услуги необходимо направление посредством федеральной государственной информационной системы «Единая система межведомственного электронного взаимодействия» следующих межведомственных информационных запросов: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1) Сведения из Единого государственного реестра недвижимости о правах на помещение;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2) Технический паспорт жилого помещения, а для нежилых помещений - технический план - Ленинградское областное государственное бюджетное учреждение технической инвентаризации и оценки недвижимости «</w:t>
      </w:r>
      <w:proofErr w:type="spellStart"/>
      <w:r w:rsidRPr="001A7AC9">
        <w:rPr>
          <w:sz w:val="26"/>
          <w:szCs w:val="26"/>
          <w:highlight w:val="white"/>
        </w:rPr>
        <w:t>Леноблинвентаризация</w:t>
      </w:r>
      <w:proofErr w:type="spellEnd"/>
      <w:r w:rsidRPr="001A7AC9">
        <w:rPr>
          <w:sz w:val="26"/>
          <w:szCs w:val="26"/>
          <w:highlight w:val="white"/>
        </w:rPr>
        <w:t>»;</w:t>
      </w: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3) Заключения (акты) соответствующих органов государственного надзора (контроля) в случае, если представление указанных документов согласно п. 44 Положения, является необходимым для принятия решения о признании жилого помещения непригодным для проживания.</w:t>
      </w:r>
    </w:p>
    <w:p w:rsidR="00AF2B66" w:rsidRPr="001A7AC9" w:rsidRDefault="00AF2B66">
      <w:pPr>
        <w:ind w:firstLine="709"/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b/>
          <w:bCs/>
          <w:sz w:val="26"/>
          <w:szCs w:val="26"/>
          <w:highlight w:val="white"/>
        </w:rPr>
      </w:pPr>
      <w:r w:rsidRPr="001A7AC9">
        <w:rPr>
          <w:b/>
          <w:sz w:val="26"/>
          <w:szCs w:val="26"/>
          <w:highlight w:val="white"/>
        </w:rPr>
        <w:t>3.5. Принятие решения о предоставлении (отказе в предоставлении) муниципальной услуги.</w:t>
      </w:r>
    </w:p>
    <w:p w:rsidR="00AF2B66" w:rsidRPr="001A7AC9" w:rsidRDefault="00AF2B66">
      <w:pPr>
        <w:ind w:firstLine="709"/>
        <w:jc w:val="both"/>
        <w:rPr>
          <w:b/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t>Основания для отказа в предоставлении муниципальной услуги приведены в приложении к настоящему регламенту (таблица № 3).</w:t>
      </w: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lastRenderedPageBreak/>
        <w:t>Принятие решения о предоставлении (об отказе в предоставлении) муниципальной услуги осуществляется в срок, не превышающий одного рабочего дня с даты получения Администрацией всех сведений, необходимых для принятия решения.</w:t>
      </w:r>
    </w:p>
    <w:p w:rsidR="00AF2B66" w:rsidRPr="001A7AC9" w:rsidRDefault="00AF2B66" w:rsidP="00F0163C">
      <w:pPr>
        <w:jc w:val="both"/>
        <w:rPr>
          <w:sz w:val="26"/>
          <w:szCs w:val="26"/>
          <w:highlight w:val="white"/>
        </w:rPr>
      </w:pPr>
    </w:p>
    <w:p w:rsidR="00AF2B66" w:rsidRPr="001A7AC9" w:rsidRDefault="001A7AC9">
      <w:pPr>
        <w:ind w:firstLine="709"/>
        <w:jc w:val="both"/>
        <w:rPr>
          <w:b/>
          <w:sz w:val="26"/>
          <w:szCs w:val="26"/>
          <w:highlight w:val="white"/>
        </w:rPr>
      </w:pPr>
      <w:r w:rsidRPr="001A7AC9">
        <w:rPr>
          <w:b/>
          <w:sz w:val="26"/>
          <w:szCs w:val="26"/>
          <w:highlight w:val="white"/>
        </w:rPr>
        <w:t>3.6. Предоставление результата муниципальной услуги.</w:t>
      </w:r>
    </w:p>
    <w:p w:rsidR="00AF2B66" w:rsidRPr="001A7AC9" w:rsidRDefault="00AF2B66">
      <w:pPr>
        <w:ind w:firstLine="709"/>
        <w:jc w:val="both"/>
        <w:rPr>
          <w:b/>
          <w:sz w:val="26"/>
          <w:szCs w:val="26"/>
          <w:highlight w:val="white"/>
        </w:rPr>
      </w:pPr>
    </w:p>
    <w:p w:rsidR="00AF2B66" w:rsidRPr="001A7AC9" w:rsidRDefault="001A7AC9">
      <w:pPr>
        <w:pStyle w:val="Standard"/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  <w:highlight w:val="white"/>
        </w:rPr>
      </w:pPr>
      <w:r w:rsidRPr="001A7AC9">
        <w:rPr>
          <w:rFonts w:ascii="Times New Roman" w:hAnsi="Times New Roman" w:cs="Times New Roman"/>
          <w:sz w:val="26"/>
          <w:szCs w:val="26"/>
          <w:highlight w:val="white"/>
        </w:rPr>
        <w:t>Решение о предоставлении (об отказе в предоставлении) муниципальной услуги представляется в форме документа на бумажном носителе или электронного документа,  способом, указанным заявителем в заявлении в срок, не превышающий 1 рабочего дня со дня принятия решения о предоставлении муниципальной услуги, но не позднее общего срока предоставления муниципальной услуги.</w:t>
      </w:r>
    </w:p>
    <w:p w:rsidR="00AF2B66" w:rsidRPr="001A7AC9" w:rsidRDefault="001A7AC9">
      <w:pPr>
        <w:pStyle w:val="aff2"/>
        <w:ind w:left="0" w:firstLine="709"/>
        <w:jc w:val="both"/>
        <w:rPr>
          <w:rFonts w:ascii="Times New Roman" w:hAnsi="Times New Roman"/>
          <w:sz w:val="26"/>
          <w:szCs w:val="26"/>
          <w:highlight w:val="white"/>
        </w:rPr>
      </w:pPr>
      <w:r w:rsidRPr="001A7AC9">
        <w:rPr>
          <w:rFonts w:ascii="Times New Roman" w:hAnsi="Times New Roman"/>
          <w:sz w:val="26"/>
          <w:szCs w:val="26"/>
          <w:highlight w:val="white"/>
        </w:rPr>
        <w:t xml:space="preserve">Возможность предоставления администрацией или МФЦ результата муниципальной услуги по выбору заявителя независимо от его места жительства либо места </w:t>
      </w:r>
      <w:proofErr w:type="gramStart"/>
      <w:r w:rsidRPr="001A7AC9">
        <w:rPr>
          <w:rFonts w:ascii="Times New Roman" w:hAnsi="Times New Roman"/>
          <w:sz w:val="26"/>
          <w:szCs w:val="26"/>
          <w:highlight w:val="white"/>
        </w:rPr>
        <w:t>пребывания</w:t>
      </w:r>
      <w:proofErr w:type="gramEnd"/>
      <w:r w:rsidRPr="001A7AC9">
        <w:rPr>
          <w:rFonts w:ascii="Times New Roman" w:hAnsi="Times New Roman"/>
          <w:sz w:val="26"/>
          <w:szCs w:val="26"/>
          <w:highlight w:val="white"/>
        </w:rPr>
        <w:t xml:space="preserve"> либо места нахождения не предусмотрена.</w:t>
      </w:r>
    </w:p>
    <w:p w:rsidR="00AF2B66" w:rsidRPr="001A7AC9" w:rsidRDefault="001A7AC9">
      <w:pPr>
        <w:widowControl w:val="0"/>
        <w:ind w:firstLine="709"/>
        <w:jc w:val="both"/>
        <w:rPr>
          <w:b/>
          <w:color w:val="000000" w:themeColor="text1"/>
          <w:sz w:val="26"/>
          <w:szCs w:val="26"/>
          <w:highlight w:val="white"/>
        </w:rPr>
      </w:pPr>
      <w:r w:rsidRPr="001A7AC9">
        <w:rPr>
          <w:b/>
          <w:color w:val="000000" w:themeColor="text1"/>
          <w:sz w:val="26"/>
          <w:szCs w:val="26"/>
          <w:highlight w:val="white"/>
        </w:rPr>
        <w:t>4. Способы информирования заявителя об изменении статуса рассмотрения запроса о предоставлении муниципальной услуги.</w:t>
      </w:r>
    </w:p>
    <w:p w:rsidR="00AF2B66" w:rsidRPr="001A7AC9" w:rsidRDefault="00AF2B66">
      <w:pPr>
        <w:widowControl w:val="0"/>
        <w:ind w:firstLine="709"/>
        <w:jc w:val="both"/>
        <w:rPr>
          <w:color w:val="000000" w:themeColor="text1"/>
          <w:sz w:val="26"/>
          <w:szCs w:val="26"/>
          <w:highlight w:val="white"/>
        </w:rPr>
      </w:pPr>
    </w:p>
    <w:p w:rsidR="00AF2B66" w:rsidRPr="001A7AC9" w:rsidRDefault="001A7AC9">
      <w:pPr>
        <w:widowControl w:val="0"/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color w:val="000000" w:themeColor="text1"/>
          <w:sz w:val="26"/>
          <w:szCs w:val="26"/>
          <w:highlight w:val="white"/>
        </w:rPr>
        <w:t xml:space="preserve">Перечень способов информирования заявителя об изменении статуса рассмотрения запроса: </w:t>
      </w:r>
    </w:p>
    <w:p w:rsidR="00AF2B66" w:rsidRPr="001A7AC9" w:rsidRDefault="001A7AC9">
      <w:pPr>
        <w:widowControl w:val="0"/>
        <w:ind w:firstLine="709"/>
        <w:jc w:val="both"/>
        <w:rPr>
          <w:color w:val="000000" w:themeColor="text1"/>
          <w:sz w:val="26"/>
          <w:szCs w:val="26"/>
          <w:highlight w:val="white"/>
        </w:rPr>
      </w:pPr>
      <w:r w:rsidRPr="001A7AC9">
        <w:rPr>
          <w:color w:val="000000" w:themeColor="text1"/>
          <w:sz w:val="26"/>
          <w:szCs w:val="26"/>
          <w:highlight w:val="white"/>
        </w:rPr>
        <w:t xml:space="preserve">а) посредством Единого портала. </w:t>
      </w:r>
    </w:p>
    <w:p w:rsidR="00AF2B66" w:rsidRPr="001A7AC9" w:rsidRDefault="00AF2B66">
      <w:pPr>
        <w:pStyle w:val="HTML"/>
        <w:widowControl w:val="0"/>
        <w:rPr>
          <w:rFonts w:ascii="Times New Roman" w:hAnsi="Times New Roman" w:cs="Times New Roman"/>
          <w:sz w:val="26"/>
          <w:szCs w:val="26"/>
          <w:highlight w:val="white"/>
        </w:rPr>
      </w:pPr>
    </w:p>
    <w:p w:rsidR="00AF2B66" w:rsidRPr="001A7AC9" w:rsidRDefault="001A7AC9">
      <w:pPr>
        <w:spacing w:after="200" w:line="276" w:lineRule="auto"/>
        <w:rPr>
          <w:sz w:val="26"/>
          <w:szCs w:val="26"/>
          <w:highlight w:val="white"/>
        </w:rPr>
      </w:pPr>
      <w:r w:rsidRPr="001A7AC9">
        <w:rPr>
          <w:sz w:val="26"/>
          <w:szCs w:val="26"/>
          <w:highlight w:val="white"/>
        </w:rPr>
        <w:br w:type="page" w:clear="all"/>
      </w:r>
    </w:p>
    <w:p w:rsidR="00AF2B66" w:rsidRDefault="001A7AC9">
      <w:pPr>
        <w:jc w:val="right"/>
        <w:outlineLvl w:val="0"/>
        <w:rPr>
          <w:highlight w:val="white"/>
        </w:rPr>
      </w:pPr>
      <w:r>
        <w:rPr>
          <w:highlight w:val="white"/>
        </w:rPr>
        <w:lastRenderedPageBreak/>
        <w:t>Приложение</w:t>
      </w:r>
    </w:p>
    <w:p w:rsidR="00AF2B66" w:rsidRDefault="00AF2B66">
      <w:pPr>
        <w:jc w:val="right"/>
        <w:outlineLvl w:val="0"/>
        <w:rPr>
          <w:highlight w:val="white"/>
        </w:rPr>
      </w:pPr>
    </w:p>
    <w:p w:rsidR="00AF2B66" w:rsidRDefault="001A7AC9">
      <w:pPr>
        <w:jc w:val="right"/>
        <w:rPr>
          <w:highlight w:val="white"/>
        </w:rPr>
      </w:pPr>
      <w:r>
        <w:rPr>
          <w:highlight w:val="white"/>
        </w:rPr>
        <w:t>к Административному регламенту</w:t>
      </w:r>
    </w:p>
    <w:p w:rsidR="00AF2B66" w:rsidRDefault="001A7AC9" w:rsidP="00F0163C">
      <w:pPr>
        <w:jc w:val="right"/>
        <w:rPr>
          <w:highlight w:val="white"/>
        </w:rPr>
      </w:pPr>
      <w:r>
        <w:rPr>
          <w:highlight w:val="white"/>
        </w:rPr>
        <w:t>по предоставлению</w:t>
      </w:r>
      <w:r w:rsidR="00F0163C">
        <w:rPr>
          <w:highlight w:val="white"/>
        </w:rPr>
        <w:t xml:space="preserve"> </w:t>
      </w:r>
      <w:r>
        <w:rPr>
          <w:highlight w:val="white"/>
        </w:rPr>
        <w:t>муниципальной услуги</w:t>
      </w:r>
    </w:p>
    <w:p w:rsidR="00F0163C" w:rsidRDefault="00F0163C" w:rsidP="00F0163C">
      <w:pPr>
        <w:ind w:firstLine="540"/>
        <w:jc w:val="right"/>
        <w:rPr>
          <w:sz w:val="22"/>
          <w:szCs w:val="26"/>
          <w:highlight w:val="white"/>
        </w:rPr>
      </w:pPr>
      <w:r>
        <w:rPr>
          <w:sz w:val="22"/>
          <w:szCs w:val="26"/>
          <w:highlight w:val="white"/>
        </w:rPr>
        <w:t>«</w:t>
      </w:r>
      <w:r w:rsidRPr="00F0163C">
        <w:rPr>
          <w:sz w:val="22"/>
          <w:szCs w:val="26"/>
          <w:highlight w:val="white"/>
        </w:rPr>
        <w:t>Признание помещения жилым помещением,</w:t>
      </w:r>
    </w:p>
    <w:p w:rsidR="00F0163C" w:rsidRDefault="00F0163C" w:rsidP="00F0163C">
      <w:pPr>
        <w:ind w:firstLine="540"/>
        <w:jc w:val="right"/>
        <w:rPr>
          <w:sz w:val="22"/>
          <w:szCs w:val="26"/>
          <w:highlight w:val="white"/>
        </w:rPr>
      </w:pPr>
      <w:r w:rsidRPr="00F0163C">
        <w:rPr>
          <w:sz w:val="22"/>
          <w:szCs w:val="26"/>
          <w:highlight w:val="white"/>
        </w:rPr>
        <w:t xml:space="preserve"> жилого помещения непригодным для проживания,</w:t>
      </w:r>
    </w:p>
    <w:p w:rsidR="00F0163C" w:rsidRDefault="00F0163C" w:rsidP="00F0163C">
      <w:pPr>
        <w:ind w:firstLine="540"/>
        <w:jc w:val="right"/>
        <w:rPr>
          <w:sz w:val="22"/>
          <w:szCs w:val="26"/>
          <w:highlight w:val="white"/>
        </w:rPr>
      </w:pPr>
      <w:r w:rsidRPr="00F0163C">
        <w:rPr>
          <w:sz w:val="22"/>
          <w:szCs w:val="26"/>
          <w:highlight w:val="white"/>
        </w:rPr>
        <w:t xml:space="preserve"> многоквартирного дома аварийным и </w:t>
      </w:r>
    </w:p>
    <w:p w:rsidR="00AF2B66" w:rsidRPr="00F0163C" w:rsidRDefault="00F0163C" w:rsidP="00F0163C">
      <w:pPr>
        <w:ind w:firstLine="540"/>
        <w:jc w:val="right"/>
        <w:rPr>
          <w:sz w:val="20"/>
          <w:highlight w:val="white"/>
        </w:rPr>
      </w:pPr>
      <w:r w:rsidRPr="00F0163C">
        <w:rPr>
          <w:sz w:val="22"/>
          <w:szCs w:val="26"/>
          <w:highlight w:val="white"/>
        </w:rPr>
        <w:t>подлежащим сносу или реконструкции</w:t>
      </w:r>
      <w:r>
        <w:rPr>
          <w:sz w:val="22"/>
          <w:szCs w:val="26"/>
          <w:highlight w:val="white"/>
        </w:rPr>
        <w:t>»</w:t>
      </w:r>
    </w:p>
    <w:p w:rsidR="00F0163C" w:rsidRDefault="00F0163C">
      <w:pPr>
        <w:jc w:val="center"/>
        <w:rPr>
          <w:highlight w:val="white"/>
        </w:rPr>
      </w:pPr>
    </w:p>
    <w:p w:rsidR="00F0163C" w:rsidRDefault="00F0163C">
      <w:pPr>
        <w:jc w:val="center"/>
        <w:rPr>
          <w:highlight w:val="white"/>
        </w:rPr>
      </w:pP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ПЕРЕЧЕНЬ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условных обозначений и сокращений, Идентификаторы категорий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(признаков) заявителей, Исчерпывающий перечень документов,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 xml:space="preserve">необходимых </w:t>
      </w:r>
      <w:proofErr w:type="gramStart"/>
      <w:r>
        <w:rPr>
          <w:highlight w:val="white"/>
        </w:rPr>
        <w:t>для предоставлении</w:t>
      </w:r>
      <w:proofErr w:type="gramEnd"/>
      <w:r>
        <w:rPr>
          <w:highlight w:val="white"/>
        </w:rPr>
        <w:t xml:space="preserve"> муниципальной услуги,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Исчерпывающий перечень оснований для отказа в</w:t>
      </w:r>
      <w:bookmarkStart w:id="4" w:name="_GoBack"/>
      <w:bookmarkEnd w:id="4"/>
      <w:r>
        <w:rPr>
          <w:highlight w:val="white"/>
        </w:rPr>
        <w:t xml:space="preserve"> приеме запроса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о предоставлении муниципальной услуги и документов,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необходимых для предоставления услуги, оснований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для приостановления предоставления муниципальной услуги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или отказа в предоставлении муниципальной услуги, Формы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запроса о предоставлении муниципальной услуги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и документов, необходимых для предоставления</w:t>
      </w:r>
    </w:p>
    <w:p w:rsidR="00AF2B66" w:rsidRDefault="001A7AC9">
      <w:pPr>
        <w:jc w:val="center"/>
        <w:rPr>
          <w:highlight w:val="white"/>
        </w:rPr>
      </w:pPr>
      <w:r>
        <w:rPr>
          <w:highlight w:val="white"/>
        </w:rPr>
        <w:t>муниципальной услуги</w:t>
      </w:r>
    </w:p>
    <w:p w:rsidR="00AF2B66" w:rsidRDefault="00AF2B66">
      <w:pPr>
        <w:ind w:firstLine="540"/>
        <w:jc w:val="both"/>
        <w:rPr>
          <w:highlight w:val="white"/>
        </w:rPr>
      </w:pPr>
    </w:p>
    <w:p w:rsidR="00AF2B66" w:rsidRDefault="001A7AC9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t>I. Перечень условных обозначений и сокращений</w:t>
      </w:r>
    </w:p>
    <w:p w:rsidR="00AF2B66" w:rsidRDefault="00AF2B66">
      <w:pPr>
        <w:ind w:firstLine="540"/>
        <w:jc w:val="both"/>
        <w:rPr>
          <w:highlight w:val="white"/>
        </w:rPr>
      </w:pP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1. Условные сокращения: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а) ЕП, ЕПГУ – федеральная государственная информационная система «Единый портал государственных и муниципальных услуг (функций)»;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б) МФЦ, ГБУ ЛО «МФЦ» – Государственное бюджетное учреждение Ленинградской области «Многофункциональный центр предоставления государственных и муниципальных услуг»;</w:t>
      </w:r>
    </w:p>
    <w:p w:rsidR="00AF2B66" w:rsidRDefault="00AF2B66">
      <w:pPr>
        <w:ind w:firstLine="540"/>
        <w:jc w:val="both"/>
        <w:rPr>
          <w:highlight w:val="white"/>
        </w:rPr>
      </w:pP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2. Условные обозначения: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а) [Все] – документы представляются всеми заявителями, обращающимися за получением муниципальной услуги;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в) ЕПГУ – документы подаются посредством портала;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г) ПС – документы подаются посредством почтовой связи;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д) Л - документы подаются при личном посещении Администрации, МФЦ;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е) О – представляется оригинал документа;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ж) О(э) – представляется оригинал документа в электронной форме;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з) К – представляется копия документа;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и) К(э) – представляется копия документа в электронной форме;</w:t>
      </w:r>
    </w:p>
    <w:p w:rsidR="00AF2B66" w:rsidRDefault="001A7AC9">
      <w:pPr>
        <w:ind w:firstLine="540"/>
        <w:jc w:val="both"/>
        <w:rPr>
          <w:highlight w:val="white"/>
        </w:rPr>
      </w:pPr>
      <w:r>
        <w:rPr>
          <w:highlight w:val="white"/>
        </w:rPr>
        <w:t>к) Д(1) – документы представляются в одном экземпляре.</w:t>
      </w:r>
      <w:r>
        <w:rPr>
          <w:highlight w:val="white"/>
        </w:rPr>
        <w:br w:type="page" w:clear="all"/>
      </w:r>
    </w:p>
    <w:p w:rsidR="00AF2B66" w:rsidRDefault="001A7AC9">
      <w:pPr>
        <w:jc w:val="center"/>
        <w:outlineLvl w:val="0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lastRenderedPageBreak/>
        <w:t>II. Идентификаторы категорий (признаков) заявителей</w:t>
      </w:r>
    </w:p>
    <w:p w:rsidR="00AF2B66" w:rsidRDefault="001A7AC9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(указываются в табличной форме и включают взаимосвязанные</w:t>
      </w:r>
    </w:p>
    <w:p w:rsidR="00AF2B66" w:rsidRDefault="001A7AC9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сведения о перечне результатов предоставления</w:t>
      </w:r>
    </w:p>
    <w:p w:rsidR="00AF2B66" w:rsidRDefault="001A7AC9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муниципальной услуги и перечне отдельных</w:t>
      </w:r>
    </w:p>
    <w:p w:rsidR="00AF2B66" w:rsidRDefault="001A7AC9">
      <w:pPr>
        <w:jc w:val="center"/>
        <w:rPr>
          <w:rFonts w:eastAsiaTheme="minorHAnsi"/>
          <w:b/>
          <w:bCs/>
          <w:highlight w:val="white"/>
        </w:rPr>
      </w:pPr>
      <w:r>
        <w:rPr>
          <w:rFonts w:eastAsiaTheme="minorHAnsi"/>
          <w:b/>
          <w:bCs/>
          <w:highlight w:val="white"/>
          <w:lang w:eastAsia="en-US"/>
        </w:rPr>
        <w:t>признаков заявителей)</w:t>
      </w:r>
    </w:p>
    <w:p w:rsidR="00AF2B66" w:rsidRDefault="00AF2B66">
      <w:pPr>
        <w:rPr>
          <w:rFonts w:eastAsiaTheme="minorHAnsi"/>
          <w:highlight w:val="white"/>
        </w:rPr>
      </w:pPr>
    </w:p>
    <w:p w:rsidR="00AF2B66" w:rsidRDefault="001A7AC9">
      <w:pPr>
        <w:jc w:val="right"/>
        <w:rPr>
          <w:rFonts w:eastAsiaTheme="minorHAnsi"/>
          <w:highlight w:val="white"/>
        </w:rPr>
      </w:pPr>
      <w:r>
        <w:rPr>
          <w:rFonts w:eastAsiaTheme="minorHAnsi"/>
          <w:highlight w:val="white"/>
          <w:lang w:eastAsia="en-US"/>
        </w:rPr>
        <w:t>Таблица N 1</w:t>
      </w: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tbl>
      <w:tblPr>
        <w:tblW w:w="0" w:type="auto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230"/>
        <w:gridCol w:w="1791"/>
        <w:gridCol w:w="2065"/>
        <w:gridCol w:w="2825"/>
      </w:tblGrid>
      <w:tr w:rsidR="00AF2B66">
        <w:trPr>
          <w:trHeight w:val="654"/>
        </w:trPr>
        <w:tc>
          <w:tcPr>
            <w:tcW w:w="0" w:type="auto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Наименование отдельного признака заявителя</w:t>
            </w:r>
          </w:p>
        </w:tc>
        <w:tc>
          <w:tcPr>
            <w:tcW w:w="0" w:type="auto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Результат предоставления муниципальной услуги</w:t>
            </w:r>
          </w:p>
        </w:tc>
      </w:tr>
      <w:tr w:rsidR="00AF2B66">
        <w:trPr>
          <w:trHeight w:val="1064"/>
        </w:trPr>
        <w:tc>
          <w:tcPr>
            <w:tcW w:w="0" w:type="auto"/>
            <w:vMerge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2B66" w:rsidRDefault="00AF2B66">
            <w:pPr>
              <w:jc w:val="center"/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Признание помещения жилым помещением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Признание </w:t>
            </w:r>
            <w:r>
              <w:rPr>
                <w:bCs/>
                <w:highlight w:val="white"/>
              </w:rPr>
              <w:t>жилого помещения непригодным для проживания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Признание </w:t>
            </w:r>
            <w:r>
              <w:rPr>
                <w:bCs/>
                <w:highlight w:val="white"/>
              </w:rPr>
              <w:t>многоквартирного дома аварийным и подлежащим сносу или реконструкции.</w:t>
            </w:r>
          </w:p>
        </w:tc>
      </w:tr>
      <w:tr w:rsidR="00AF2B66">
        <w:trPr>
          <w:trHeight w:val="20"/>
        </w:trPr>
        <w:tc>
          <w:tcPr>
            <w:tcW w:w="0" w:type="auto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:rsidR="00AF2B66" w:rsidRDefault="00AF2B66">
            <w:pPr>
              <w:jc w:val="center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В</w:t>
            </w:r>
          </w:p>
        </w:tc>
      </w:tr>
      <w:tr w:rsidR="00AF2B66"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обратившееся лично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1В</w:t>
            </w:r>
          </w:p>
        </w:tc>
      </w:tr>
      <w:tr w:rsidR="00AF2B66">
        <w:trPr>
          <w:trHeight w:val="10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Физическое лицо, от имени которого обратился уполномоченный представитель</w:t>
            </w:r>
          </w:p>
          <w:p w:rsidR="00AF2B66" w:rsidRDefault="00AF2B66">
            <w:pPr>
              <w:jc w:val="center"/>
              <w:rPr>
                <w:highlight w:val="white"/>
              </w:rPr>
            </w:pP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2В</w:t>
            </w:r>
          </w:p>
        </w:tc>
      </w:tr>
      <w:tr w:rsidR="00AF2B66">
        <w:trPr>
          <w:trHeight w:val="10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Юридическое лицо, от имени которого обратилось лицо, имеющее право действовать от имени юридического лица без доверенности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3В</w:t>
            </w:r>
          </w:p>
        </w:tc>
      </w:tr>
      <w:tr w:rsidR="00AF2B66">
        <w:trPr>
          <w:trHeight w:val="1026"/>
        </w:trPr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Юридическое лицо, от имени которого обратился уполномоченный представитель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4А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4Б</w:t>
            </w:r>
          </w:p>
        </w:tc>
        <w:tc>
          <w:tcPr>
            <w:tcW w:w="0" w:type="auto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4В</w:t>
            </w:r>
          </w:p>
        </w:tc>
      </w:tr>
    </w:tbl>
    <w:p w:rsidR="00AF2B66" w:rsidRDefault="00AF2B66">
      <w:pPr>
        <w:spacing w:after="200" w:line="276" w:lineRule="auto"/>
        <w:rPr>
          <w:highlight w:val="white"/>
        </w:rPr>
      </w:pPr>
    </w:p>
    <w:p w:rsidR="00AF2B66" w:rsidRDefault="00AF2B66">
      <w:pPr>
        <w:spacing w:after="200" w:line="276" w:lineRule="auto"/>
        <w:rPr>
          <w:highlight w:val="white"/>
        </w:rPr>
      </w:pPr>
    </w:p>
    <w:p w:rsidR="00AF2B66" w:rsidRDefault="00AF2B66">
      <w:pPr>
        <w:spacing w:after="200" w:line="276" w:lineRule="auto"/>
        <w:rPr>
          <w:highlight w:val="white"/>
        </w:rPr>
      </w:pPr>
    </w:p>
    <w:p w:rsidR="00AF2B66" w:rsidRDefault="00AF2B66">
      <w:pPr>
        <w:spacing w:after="200" w:line="276" w:lineRule="auto"/>
        <w:rPr>
          <w:highlight w:val="white"/>
        </w:rPr>
      </w:pPr>
    </w:p>
    <w:p w:rsidR="00AF2B66" w:rsidRDefault="00AF2B66">
      <w:pPr>
        <w:spacing w:after="200" w:line="276" w:lineRule="auto"/>
        <w:rPr>
          <w:highlight w:val="white"/>
        </w:rPr>
      </w:pPr>
    </w:p>
    <w:p w:rsidR="00AF2B66" w:rsidRDefault="00AF2B66">
      <w:pPr>
        <w:spacing w:after="200" w:line="276" w:lineRule="auto"/>
        <w:rPr>
          <w:highlight w:val="white"/>
        </w:rPr>
      </w:pPr>
    </w:p>
    <w:p w:rsidR="00AF2B66" w:rsidRDefault="00AF2B66">
      <w:pPr>
        <w:spacing w:after="200" w:line="276" w:lineRule="auto"/>
        <w:rPr>
          <w:highlight w:val="white"/>
        </w:rPr>
      </w:pPr>
    </w:p>
    <w:p w:rsidR="00AF2B66" w:rsidRDefault="001A7AC9">
      <w:pPr>
        <w:spacing w:after="200" w:line="276" w:lineRule="auto"/>
        <w:rPr>
          <w:highlight w:val="white"/>
        </w:rPr>
      </w:pPr>
      <w:r>
        <w:rPr>
          <w:highlight w:val="white"/>
        </w:rPr>
        <w:br w:type="page" w:clear="all"/>
      </w:r>
    </w:p>
    <w:p w:rsidR="00AF2B66" w:rsidRDefault="001A7AC9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>III. Исчерпывающий перечень документов, необходимых</w:t>
      </w:r>
    </w:p>
    <w:p w:rsidR="00AF2B66" w:rsidRDefault="001A7AC9">
      <w:pPr>
        <w:tabs>
          <w:tab w:val="center" w:pos="5103"/>
          <w:tab w:val="left" w:pos="7980"/>
        </w:tabs>
        <w:rPr>
          <w:highlight w:val="white"/>
        </w:rPr>
      </w:pPr>
      <w:r>
        <w:rPr>
          <w:b/>
          <w:bCs/>
          <w:highlight w:val="white"/>
        </w:rPr>
        <w:tab/>
        <w:t>для предоставления муниципальной услуги</w:t>
      </w:r>
      <w:r>
        <w:rPr>
          <w:b/>
          <w:bCs/>
          <w:highlight w:val="white"/>
        </w:rPr>
        <w:tab/>
      </w:r>
    </w:p>
    <w:p w:rsidR="00AF2B66" w:rsidRDefault="00AF2B66">
      <w:pPr>
        <w:ind w:firstLine="540"/>
        <w:jc w:val="both"/>
        <w:rPr>
          <w:highlight w:val="white"/>
        </w:rPr>
      </w:pPr>
    </w:p>
    <w:p w:rsidR="00AF2B66" w:rsidRDefault="001A7AC9">
      <w:pPr>
        <w:jc w:val="right"/>
        <w:rPr>
          <w:highlight w:val="white"/>
        </w:rPr>
      </w:pPr>
      <w:bookmarkStart w:id="5" w:name="Par87"/>
      <w:bookmarkEnd w:id="5"/>
      <w:r>
        <w:rPr>
          <w:highlight w:val="white"/>
        </w:rPr>
        <w:t>Таблица № 2</w:t>
      </w: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tbl>
      <w:tblPr>
        <w:tblW w:w="7155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353"/>
        <w:gridCol w:w="4106"/>
        <w:gridCol w:w="1789"/>
        <w:gridCol w:w="2008"/>
        <w:gridCol w:w="1664"/>
        <w:gridCol w:w="4263"/>
      </w:tblGrid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№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Перечень необходимых для предоставления муниципальной услуги документов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Идентификатор категории (признаков) заявителей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Способы подачи документов, требования к представлению документов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Иные требования</w:t>
            </w:r>
          </w:p>
        </w:tc>
      </w:tr>
      <w:tr w:rsidR="00AF2B66">
        <w:trPr>
          <w:gridAfter w:val="1"/>
          <w:wAfter w:w="4327" w:type="dxa"/>
        </w:trPr>
        <w:tc>
          <w:tcPr>
            <w:tcW w:w="34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Исчерпывающий перечень документов, необходимых в соответствии с законодательными или иными нормативными правовыми актами для предоставления муниципальной услуги, которые заявитель должен представить самостоятельно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ind w:firstLine="283"/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Запрос по форме согласно Образцу 1 к административному регламенту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[Все], Д(1)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2.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ind w:firstLine="283"/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Документ, удостоверяющий личность заявителя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3.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ind w:firstLine="283"/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Документ, подтверждающий полномочия представителя заявителя в соответствии с законодательством Российской Федерации, копия которого заверяется должностным лицом, принимающим запрос, и приобщается к поданному заявлению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2А, 2Б, 2В, 4А, 4Б,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 xml:space="preserve">[Все], </w:t>
            </w:r>
            <w:proofErr w:type="gramStart"/>
            <w:r>
              <w:rPr>
                <w:sz w:val="22"/>
                <w:highlight w:val="white"/>
              </w:rPr>
              <w:t>Д(</w:t>
            </w:r>
            <w:proofErr w:type="gramEnd"/>
            <w:r>
              <w:rPr>
                <w:sz w:val="22"/>
                <w:highlight w:val="white"/>
              </w:rPr>
              <w:t>1), К, К(э)</w:t>
            </w:r>
          </w:p>
          <w:p w:rsidR="00AF2B66" w:rsidRDefault="00AF2B66">
            <w:pPr>
              <w:jc w:val="center"/>
              <w:rPr>
                <w:highlight w:val="white"/>
              </w:rPr>
            </w:pPr>
          </w:p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______________</w:t>
            </w:r>
          </w:p>
          <w:p w:rsidR="00AF2B66" w:rsidRDefault="001A7AC9">
            <w:pPr>
              <w:rPr>
                <w:highlight w:val="white"/>
              </w:rPr>
            </w:pPr>
            <w:r>
              <w:rPr>
                <w:sz w:val="22"/>
                <w:highlight w:val="white"/>
              </w:rPr>
              <w:t>Примечание:</w:t>
            </w:r>
          </w:p>
          <w:p w:rsidR="00AF2B66" w:rsidRDefault="00AF2B66">
            <w:pPr>
              <w:rPr>
                <w:highlight w:val="white"/>
              </w:rPr>
            </w:pPr>
          </w:p>
          <w:p w:rsidR="00AF2B66" w:rsidRDefault="001A7AC9">
            <w:pPr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Для доверенности в простой письменной форме – копия.</w:t>
            </w:r>
          </w:p>
          <w:p w:rsidR="00AF2B66" w:rsidRDefault="00AF2B66">
            <w:pPr>
              <w:rPr>
                <w:rFonts w:eastAsiaTheme="minorHAnsi"/>
                <w:highlight w:val="white"/>
              </w:rPr>
            </w:pPr>
          </w:p>
          <w:p w:rsidR="00AF2B66" w:rsidRDefault="001A7AC9">
            <w:pPr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Для нотариальной – оригинал или нотариально заверенная копия.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4.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Правоустанавливающие документы на жилое помещение, право на которое не зарегистрировано в Едином государственном реестре недвижимости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5.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В отношении нежилого помещения для признания его в дальнейшем жилым помещением - проект реконструкции нежилого помещения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6.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 xml:space="preserve">Заключение специализированной организации, проводившей обследование многоквартирного дома, заверенное подписью специалиста по организации инженерных изысканий, сведения о </w:t>
            </w:r>
            <w:r>
              <w:rPr>
                <w:sz w:val="22"/>
                <w:highlight w:val="white"/>
              </w:rPr>
              <w:lastRenderedPageBreak/>
              <w:t>котором включены в национальный реестр специалистов в области инженерных изысканий и архитектурно-строительного проектирования, - в случае постановки вопроса о признании многоквартирного дома аварийным и подлежащим сносу или реконструкции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lastRenderedPageBreak/>
              <w:t>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lastRenderedPageBreak/>
              <w:t>7.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Заключение специализированной организации по результатам обследования элементов ограждающих и несущих конструкций жилого помещения – в случае, если в соответствии с абзацем третьим пункта 44 Положения о признании помещения жилым помещением, жилого помещения непригодным для проживания, многоквартирного дома аварийным и подлежащим сносу или реконструкции, садового дома жилым домом и жилого дома садовым домом, утверждённого постановлением Правительства Российской Федерации от 28.01.2006 № 47 (далее – Положение), предоставление такого заключения является необходимым для принятия решения о признании жилого помещения соответствующим (не соответствующим) установленным требованиям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</w:tr>
      <w:tr w:rsidR="00AF2B66"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8.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Заявления, письма, жалобы граждан на неудовлетворительные условия проживания - по усмотрению заявителя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  <w:tc>
          <w:tcPr>
            <w:tcW w:w="1505" w:type="pct"/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</w:tr>
      <w:tr w:rsidR="00AF2B66">
        <w:trPr>
          <w:gridAfter w:val="1"/>
          <w:wAfter w:w="4327" w:type="dxa"/>
        </w:trPr>
        <w:tc>
          <w:tcPr>
            <w:tcW w:w="3495" w:type="pct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ind w:firstLine="283"/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Исчерпывающий перечень документов, необходимых в соответствии с законодательством или иными нормативными правовыми актами для предоставления муниципальной услуги, которые заявитель вправе представить по собственной инициативе, так как они подлежат представлению в рамках межведомственного информационного взаимодействия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1.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ind w:firstLine="283"/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Выписка из Единого государственного реестра недвижимости о правах на помещение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2.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Технический паспорт жилого помещения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3.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 xml:space="preserve">Технический план нежилого помещения 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</w:tr>
      <w:tr w:rsidR="00AF2B66">
        <w:trPr>
          <w:gridAfter w:val="1"/>
          <w:wAfter w:w="4327" w:type="dxa"/>
        </w:trPr>
        <w:tc>
          <w:tcPr>
            <w:tcW w:w="12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highlight w:val="white"/>
                <w:lang w:eastAsia="en-US"/>
              </w:rPr>
              <w:t>4.</w:t>
            </w:r>
          </w:p>
        </w:tc>
        <w:tc>
          <w:tcPr>
            <w:tcW w:w="14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Заключения (акты) соответствующих органов государственного надзора (контроля) в случае, если представление указанных документов согласно п. 44 Положения, является необходимым для принятия решения о признании жилого помещения непригодным для проживания</w:t>
            </w:r>
          </w:p>
        </w:tc>
        <w:tc>
          <w:tcPr>
            <w:tcW w:w="6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  <w:tc>
          <w:tcPr>
            <w:tcW w:w="71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sz w:val="22"/>
                <w:highlight w:val="white"/>
              </w:rPr>
              <w:t>ЕПГУ, ПС, Л</w:t>
            </w:r>
          </w:p>
        </w:tc>
        <w:tc>
          <w:tcPr>
            <w:tcW w:w="5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sz w:val="22"/>
                <w:highlight w:val="white"/>
              </w:rPr>
              <w:t>[Все], Д(1), О, О(э), К, К(э)</w:t>
            </w:r>
          </w:p>
        </w:tc>
      </w:tr>
    </w:tbl>
    <w:p w:rsidR="00AF2B66" w:rsidRDefault="00AF2B66">
      <w:pPr>
        <w:rPr>
          <w:highlight w:val="white"/>
        </w:rPr>
      </w:pPr>
    </w:p>
    <w:p w:rsidR="00AF2B66" w:rsidRDefault="001A7AC9">
      <w:pPr>
        <w:spacing w:after="200" w:line="276" w:lineRule="auto"/>
        <w:rPr>
          <w:highlight w:val="white"/>
        </w:rPr>
      </w:pPr>
      <w:r>
        <w:rPr>
          <w:highlight w:val="white"/>
        </w:rPr>
        <w:br w:type="page" w:clear="all"/>
      </w:r>
    </w:p>
    <w:p w:rsidR="00AF2B66" w:rsidRDefault="001A7AC9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>IV. Исчерпывающий перечень оснований для отказа в приеме</w:t>
      </w:r>
    </w:p>
    <w:p w:rsidR="00AF2B66" w:rsidRDefault="001A7AC9">
      <w:pPr>
        <w:jc w:val="center"/>
        <w:rPr>
          <w:highlight w:val="white"/>
        </w:rPr>
      </w:pPr>
      <w:r>
        <w:rPr>
          <w:b/>
          <w:bCs/>
          <w:highlight w:val="white"/>
        </w:rPr>
        <w:t>запроса и документов, необходимых для предоставления</w:t>
      </w:r>
    </w:p>
    <w:p w:rsidR="00AF2B66" w:rsidRDefault="001A7AC9">
      <w:pPr>
        <w:jc w:val="center"/>
        <w:rPr>
          <w:highlight w:val="white"/>
        </w:rPr>
      </w:pPr>
      <w:r>
        <w:rPr>
          <w:b/>
          <w:bCs/>
          <w:highlight w:val="white"/>
        </w:rPr>
        <w:t>муниципальной услуги, оснований для приостановления</w:t>
      </w:r>
    </w:p>
    <w:p w:rsidR="00AF2B66" w:rsidRDefault="001A7AC9">
      <w:pPr>
        <w:jc w:val="center"/>
        <w:rPr>
          <w:highlight w:val="white"/>
        </w:rPr>
      </w:pPr>
      <w:r>
        <w:rPr>
          <w:b/>
          <w:bCs/>
          <w:highlight w:val="white"/>
        </w:rPr>
        <w:t>предоставления муниципальной услуги или отказа</w:t>
      </w:r>
    </w:p>
    <w:p w:rsidR="00AF2B66" w:rsidRDefault="001A7AC9">
      <w:pPr>
        <w:jc w:val="center"/>
        <w:rPr>
          <w:highlight w:val="white"/>
        </w:rPr>
      </w:pPr>
      <w:r>
        <w:rPr>
          <w:b/>
          <w:bCs/>
          <w:highlight w:val="white"/>
        </w:rPr>
        <w:t>в предоставлении муниципальной услуги</w:t>
      </w:r>
    </w:p>
    <w:p w:rsidR="00AF2B66" w:rsidRDefault="00AF2B66">
      <w:pPr>
        <w:jc w:val="center"/>
        <w:rPr>
          <w:color w:val="FF0000"/>
          <w:highlight w:val="white"/>
        </w:rPr>
      </w:pPr>
    </w:p>
    <w:p w:rsidR="00AF2B66" w:rsidRDefault="001A7AC9">
      <w:pPr>
        <w:jc w:val="right"/>
        <w:rPr>
          <w:highlight w:val="white"/>
        </w:rPr>
      </w:pPr>
      <w:r>
        <w:rPr>
          <w:highlight w:val="white"/>
        </w:rPr>
        <w:t>Таблица № 3</w:t>
      </w:r>
    </w:p>
    <w:p w:rsidR="00AF2B66" w:rsidRDefault="00AF2B66">
      <w:pPr>
        <w:rPr>
          <w:highlight w:val="white"/>
        </w:rPr>
      </w:pPr>
    </w:p>
    <w:tbl>
      <w:tblPr>
        <w:tblW w:w="5000" w:type="pct"/>
        <w:tblCellMar>
          <w:top w:w="102" w:type="dxa"/>
          <w:left w:w="62" w:type="dxa"/>
          <w:bottom w:w="102" w:type="dxa"/>
          <w:right w:w="62" w:type="dxa"/>
        </w:tblCellMar>
        <w:tblLook w:val="0000" w:firstRow="0" w:lastRow="0" w:firstColumn="0" w:lastColumn="0" w:noHBand="0" w:noVBand="0"/>
      </w:tblPr>
      <w:tblGrid>
        <w:gridCol w:w="496"/>
        <w:gridCol w:w="192"/>
        <w:gridCol w:w="7241"/>
        <w:gridCol w:w="1982"/>
      </w:tblGrid>
      <w:tr w:rsidR="00AF2B66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№</w:t>
            </w:r>
          </w:p>
        </w:tc>
        <w:tc>
          <w:tcPr>
            <w:tcW w:w="3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Перечень оснований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Идентификатор категорий (признаков) заявителей</w:t>
            </w:r>
          </w:p>
        </w:tc>
      </w:tr>
      <w:tr w:rsidR="00AF2B6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приеме запроса и документов, необходимых для предоставления муниципальной услуги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неполного комплекта документов, необходимых в соответствии с законодательными или иными нормативными правовыми актами для оказания услуги, подлежащих представлению заявителем;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Запрос подан лицом, не уполномоченным на осуществление таких действий;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2А,4А, 2Б, 4Б. 2В,4В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3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Запрос подписан не уполномоченным лицом;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2А,4А, 2Б, 4Б. 2В, 4В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4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В запросе не указаны фамилия, имя, отчество (при наличии) гражданина, обратившегося за предоставлением муниципальной услуги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1А, 2А, 1Б, 2Б, 1В, 2В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5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Представленные в электронной форме документы содержат повреждения, наличие которых не позволяет в полном объеме использовать информацию и сведения, содержащиеся в документах для предоставления услуги;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6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Текст в запросе не поддается прочтению;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7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Неверно выбрана и указана в запросе муниципальная услуга, в рамках предоставляемых муниципальных услуг профильного структурного подразделения администрации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rFonts w:eastAsiaTheme="minorHAnsi"/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1В, 2В, 3В, 4В</w:t>
            </w:r>
          </w:p>
        </w:tc>
      </w:tr>
      <w:tr w:rsidR="00AF2B6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приостановления предоставления муниципальной услуги</w:t>
            </w:r>
          </w:p>
        </w:tc>
      </w:tr>
      <w:tr w:rsidR="00AF2B66">
        <w:tc>
          <w:tcPr>
            <w:tcW w:w="25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</w:t>
            </w:r>
          </w:p>
        </w:tc>
        <w:tc>
          <w:tcPr>
            <w:tcW w:w="3750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Основания для приостановления предоставления муниципальной услуги не предусмотрены.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AF2B66">
        <w:tc>
          <w:tcPr>
            <w:tcW w:w="5000" w:type="pct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отказа в предоставлении муниципальной услуги</w:t>
            </w:r>
          </w:p>
        </w:tc>
      </w:tr>
      <w:tr w:rsidR="00AF2B66">
        <w:trPr>
          <w:trHeight w:val="1020"/>
        </w:trPr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lastRenderedPageBreak/>
              <w:t>1.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rPr>
                <w:b/>
                <w:highlight w:val="white"/>
              </w:rPr>
            </w:pPr>
            <w:r>
              <w:rPr>
                <w:b/>
                <w:highlight w:val="white"/>
              </w:rPr>
              <w:t>Основаниями для принятия решения об отказе в предоставлении муниципальной услуги является принятие межведомственной комиссии следующих решений: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AF2B66">
            <w:pPr>
              <w:jc w:val="center"/>
              <w:rPr>
                <w:highlight w:val="white"/>
              </w:rPr>
            </w:pP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1.1. 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Несоответствие помещения требованиям, предъявляемым к жилому помещению, и его пригодности для проживания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1.2.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Отсутствие оснований для признания жилого помещения непригодным для проживания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1Б, 2Б, 3Б, 4Б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>1.3.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Отсутствие оснований для признания многоквартирного дома аварийным и подлежащим сносу или реконструкции.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1В, 2В, 3В, 4В</w:t>
            </w:r>
          </w:p>
        </w:tc>
      </w:tr>
      <w:tr w:rsidR="00AF2B66"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1.4. 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Представление документов в ненадлежащий орган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  <w:tr w:rsidR="00AF2B66">
        <w:trPr>
          <w:trHeight w:val="950"/>
        </w:trPr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color w:val="FF0000"/>
                <w:highlight w:val="white"/>
              </w:rPr>
            </w:pPr>
            <w:r>
              <w:rPr>
                <w:highlight w:val="white"/>
              </w:rPr>
              <w:t>2.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b/>
                <w:color w:val="FF0000"/>
                <w:highlight w:val="white"/>
              </w:rPr>
            </w:pPr>
            <w:r>
              <w:rPr>
                <w:b/>
                <w:highlight w:val="white"/>
              </w:rPr>
              <w:t>Исчерпывающий перечень оснований для возврата запроса и документов заявителю: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AF2B66">
            <w:pPr>
              <w:jc w:val="center"/>
              <w:rPr>
                <w:highlight w:val="white"/>
              </w:rPr>
            </w:pPr>
          </w:p>
        </w:tc>
      </w:tr>
      <w:tr w:rsidR="00AF2B66">
        <w:trPr>
          <w:trHeight w:val="262"/>
        </w:trPr>
        <w:tc>
          <w:tcPr>
            <w:tcW w:w="347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highlight w:val="white"/>
              </w:rPr>
              <w:t xml:space="preserve">2.1. </w:t>
            </w:r>
          </w:p>
        </w:tc>
        <w:tc>
          <w:tcPr>
            <w:tcW w:w="36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both"/>
              <w:rPr>
                <w:highlight w:val="white"/>
              </w:rPr>
            </w:pPr>
            <w:r>
              <w:rPr>
                <w:highlight w:val="white"/>
              </w:rPr>
              <w:t>Непредставление документов, установленных в таблице № 2</w:t>
            </w:r>
          </w:p>
        </w:tc>
        <w:tc>
          <w:tcPr>
            <w:tcW w:w="1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AF2B66" w:rsidRDefault="001A7AC9">
            <w:pPr>
              <w:jc w:val="center"/>
              <w:rPr>
                <w:highlight w:val="white"/>
              </w:rPr>
            </w:pPr>
            <w:r>
              <w:rPr>
                <w:rFonts w:eastAsiaTheme="minorHAnsi"/>
                <w:sz w:val="22"/>
                <w:highlight w:val="white"/>
                <w:lang w:eastAsia="en-US"/>
              </w:rPr>
              <w:t>1А, 2А, 3А, 4А, 1Б, 2Б, 3Б, 4Б, 1В, 2В, 3В, 4В</w:t>
            </w:r>
          </w:p>
        </w:tc>
      </w:tr>
    </w:tbl>
    <w:p w:rsidR="00AF2B66" w:rsidRDefault="00AF2B66">
      <w:pPr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AF2B66" w:rsidRDefault="00AF2B66">
      <w:pPr>
        <w:jc w:val="right"/>
        <w:rPr>
          <w:highlight w:val="white"/>
        </w:rPr>
      </w:pPr>
    </w:p>
    <w:p w:rsidR="00F0163C" w:rsidRDefault="00F0163C">
      <w:pPr>
        <w:jc w:val="right"/>
        <w:rPr>
          <w:highlight w:val="white"/>
        </w:rPr>
      </w:pPr>
    </w:p>
    <w:p w:rsidR="00AF2B66" w:rsidRDefault="001A7AC9">
      <w:pPr>
        <w:jc w:val="center"/>
        <w:outlineLvl w:val="1"/>
        <w:rPr>
          <w:highlight w:val="white"/>
        </w:rPr>
      </w:pPr>
      <w:r>
        <w:rPr>
          <w:b/>
          <w:bCs/>
          <w:highlight w:val="white"/>
        </w:rPr>
        <w:lastRenderedPageBreak/>
        <w:t>Формы запроса и документов, необходимых</w:t>
      </w:r>
    </w:p>
    <w:p w:rsidR="00AF2B66" w:rsidRDefault="001A7AC9">
      <w:pPr>
        <w:jc w:val="center"/>
        <w:rPr>
          <w:highlight w:val="white"/>
        </w:rPr>
      </w:pPr>
      <w:r>
        <w:rPr>
          <w:b/>
          <w:bCs/>
          <w:highlight w:val="white"/>
        </w:rPr>
        <w:t>для предоставления муниципальной услуги</w:t>
      </w:r>
    </w:p>
    <w:p w:rsidR="00F0163C" w:rsidRDefault="00F0163C">
      <w:pPr>
        <w:widowControl w:val="0"/>
        <w:jc w:val="right"/>
        <w:rPr>
          <w:b/>
          <w:bCs/>
          <w:sz w:val="28"/>
          <w:szCs w:val="20"/>
          <w:highlight w:val="white"/>
        </w:rPr>
      </w:pPr>
    </w:p>
    <w:p w:rsidR="00AF2B66" w:rsidRDefault="001A7AC9">
      <w:pPr>
        <w:widowControl w:val="0"/>
        <w:jc w:val="right"/>
        <w:rPr>
          <w:b/>
          <w:bCs/>
          <w:sz w:val="28"/>
          <w:szCs w:val="20"/>
          <w:highlight w:val="white"/>
        </w:rPr>
      </w:pPr>
      <w:r>
        <w:rPr>
          <w:b/>
          <w:bCs/>
          <w:sz w:val="28"/>
          <w:szCs w:val="20"/>
          <w:highlight w:val="white"/>
        </w:rPr>
        <w:t>Образец № 1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b/>
          <w:bCs/>
          <w:highlight w:val="white"/>
        </w:rPr>
        <w:t>к административному регламенту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b/>
          <w:bCs/>
          <w:highlight w:val="white"/>
        </w:rPr>
        <w:t> </w:t>
      </w:r>
    </w:p>
    <w:p w:rsidR="00AF2B66" w:rsidRDefault="001A7AC9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В межведомственную комиссию </w:t>
      </w:r>
    </w:p>
    <w:p w:rsidR="00AF2B66" w:rsidRDefault="001A7AC9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по признанию помещения жилым помещением, </w:t>
      </w:r>
    </w:p>
    <w:p w:rsidR="00AF2B66" w:rsidRDefault="001A7AC9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жилого помещения пригодным (непригодным) </w:t>
      </w:r>
    </w:p>
    <w:p w:rsidR="00AF2B66" w:rsidRDefault="001A7AC9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для проживания граждан, а также многоквартирного дома </w:t>
      </w:r>
    </w:p>
    <w:p w:rsidR="00AF2B66" w:rsidRDefault="001A7AC9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 xml:space="preserve">аварийным и подлежащим сносу или </w:t>
      </w:r>
    </w:p>
    <w:p w:rsidR="00AF2B66" w:rsidRDefault="001A7AC9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>реконструкции (далее – комиссия)</w:t>
      </w:r>
    </w:p>
    <w:p w:rsidR="00AF2B66" w:rsidRDefault="001A7AC9">
      <w:pPr>
        <w:widowControl w:val="0"/>
        <w:jc w:val="right"/>
        <w:rPr>
          <w:b/>
          <w:bCs/>
          <w:highlight w:val="white"/>
        </w:rPr>
      </w:pPr>
      <w:r>
        <w:rPr>
          <w:b/>
          <w:bCs/>
          <w:highlight w:val="white"/>
        </w:rPr>
        <w:t>администрации муниципального образования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b/>
          <w:bCs/>
          <w:highlight w:val="white"/>
        </w:rPr>
        <w:t>_____________________________________________________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highlight w:val="white"/>
        </w:rPr>
        <w:t>от _____________________________________________________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highlight w:val="white"/>
        </w:rPr>
        <w:t>(указать статус заявителя) 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highlight w:val="white"/>
        </w:rPr>
        <w:t>_____________________________________________________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highlight w:val="white"/>
        </w:rPr>
        <w:t xml:space="preserve">(фамилия, имя, отчество гражданина, наименование, 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highlight w:val="white"/>
        </w:rPr>
        <w:t>адрес места нахождения юридического лица)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highlight w:val="white"/>
        </w:rPr>
        <w:t>_____________________________________________________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highlight w:val="white"/>
        </w:rPr>
        <w:t>(адрес места жительства/нахождения)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highlight w:val="white"/>
        </w:rPr>
        <w:t>_____________________________________________________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highlight w:val="white"/>
        </w:rPr>
        <w:t>(контактный телефон)</w:t>
      </w:r>
    </w:p>
    <w:p w:rsidR="00AF2B66" w:rsidRDefault="00AF2B66">
      <w:pPr>
        <w:widowControl w:val="0"/>
        <w:jc w:val="right"/>
        <w:rPr>
          <w:sz w:val="28"/>
          <w:szCs w:val="28"/>
          <w:highlight w:val="white"/>
        </w:rPr>
      </w:pPr>
    </w:p>
    <w:p w:rsidR="00AF2B66" w:rsidRDefault="001A7AC9">
      <w:pPr>
        <w:widowControl w:val="0"/>
        <w:jc w:val="center"/>
        <w:rPr>
          <w:b/>
          <w:bCs/>
          <w:highlight w:val="white"/>
        </w:rPr>
      </w:pPr>
      <w:r>
        <w:rPr>
          <w:b/>
          <w:bCs/>
          <w:highlight w:val="white"/>
        </w:rPr>
        <w:t>ЗАПРОС</w:t>
      </w:r>
    </w:p>
    <w:p w:rsidR="00AF2B66" w:rsidRDefault="00AF2B66">
      <w:pPr>
        <w:widowControl w:val="0"/>
        <w:jc w:val="center"/>
        <w:rPr>
          <w:highlight w:val="white"/>
        </w:rPr>
      </w:pPr>
    </w:p>
    <w:p w:rsidR="00AF2B66" w:rsidRDefault="001A7AC9">
      <w:pPr>
        <w:widowControl w:val="0"/>
        <w:rPr>
          <w:highlight w:val="white"/>
        </w:rPr>
      </w:pPr>
      <w:r>
        <w:rPr>
          <w:highlight w:val="white"/>
        </w:rPr>
        <w:t>Прошу провести оценку соответствия помещения  по  адресу:</w:t>
      </w:r>
    </w:p>
    <w:p w:rsidR="00AF2B66" w:rsidRDefault="001A7AC9">
      <w:pPr>
        <w:widowControl w:val="0"/>
        <w:rPr>
          <w:highlight w:val="white"/>
        </w:rPr>
      </w:pPr>
      <w:r>
        <w:rPr>
          <w:highlight w:val="white"/>
        </w:rPr>
        <w:t>__________________________________________________________________________________</w:t>
      </w:r>
      <w:r>
        <w:rPr>
          <w:highlight w:val="white"/>
        </w:rPr>
        <w:br/>
        <w:t>кадастровый номер (при наличии): __________________________________________________</w:t>
      </w:r>
    </w:p>
    <w:p w:rsidR="00AF2B66" w:rsidRDefault="001A7AC9">
      <w:pPr>
        <w:jc w:val="both"/>
        <w:rPr>
          <w:highlight w:val="white"/>
        </w:rPr>
      </w:pPr>
      <w:r>
        <w:rPr>
          <w:highlight w:val="white"/>
        </w:rPr>
        <w:t xml:space="preserve">требованиям, установленным в Положении о признании помещения жилым помещением, жилого помещения непригодным для проживания, многоквартирного дома аварийным </w:t>
      </w:r>
      <w:r>
        <w:rPr>
          <w:highlight w:val="white"/>
        </w:rPr>
        <w:br/>
        <w:t xml:space="preserve">и подлежащим сносу или реконструкции, садового дома жилым домом и жилого дома садовым домом, утвержденном постановлением Правительства Российской Федерации от 28.01.2006 </w:t>
      </w:r>
      <w:r>
        <w:rPr>
          <w:highlight w:val="white"/>
        </w:rPr>
        <w:br/>
        <w:t>№ 47, и признать его _____________________________________________</w:t>
      </w:r>
    </w:p>
    <w:p w:rsidR="00AF2B66" w:rsidRDefault="001A7AC9">
      <w:pPr>
        <w:widowControl w:val="0"/>
        <w:jc w:val="center"/>
        <w:rPr>
          <w:highlight w:val="white"/>
        </w:rPr>
      </w:pPr>
      <w:r>
        <w:rPr>
          <w:highlight w:val="white"/>
        </w:rPr>
        <w:t>(жилым помещением / непригодным для проживания / аварийным и подлежащим сносу или реконструкции)</w:t>
      </w:r>
    </w:p>
    <w:p w:rsidR="00AF2B66" w:rsidRDefault="001A7AC9">
      <w:pPr>
        <w:widowControl w:val="0"/>
        <w:rPr>
          <w:highlight w:val="white"/>
        </w:rPr>
      </w:pPr>
      <w:r>
        <w:rPr>
          <w:highlight w:val="white"/>
        </w:rPr>
        <w:t>К заявлению прилагаются:</w:t>
      </w:r>
    </w:p>
    <w:p w:rsidR="00AF2B66" w:rsidRDefault="001A7AC9">
      <w:pPr>
        <w:widowControl w:val="0"/>
        <w:rPr>
          <w:highlight w:val="white"/>
        </w:rPr>
      </w:pPr>
      <w:r>
        <w:rPr>
          <w:highlight w:val="white"/>
        </w:rPr>
        <w:t>______________________________________________________________________________________________________________________________________________________________________________________________________________________________________________________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:rsidR="00AF2B66" w:rsidRDefault="00AF2B66">
      <w:pPr>
        <w:widowControl w:val="0"/>
        <w:pBdr>
          <w:bottom w:val="single" w:sz="12" w:space="1" w:color="000000"/>
        </w:pBdr>
        <w:rPr>
          <w:highlight w:val="white"/>
        </w:rPr>
      </w:pPr>
    </w:p>
    <w:p w:rsidR="00AF2B66" w:rsidRDefault="001A7AC9">
      <w:pPr>
        <w:widowControl w:val="0"/>
        <w:rPr>
          <w:highlight w:val="white"/>
        </w:rPr>
      </w:pPr>
      <w:r>
        <w:rPr>
          <w:highlight w:val="white"/>
        </w:rPr>
        <w:t>Дополнительные документы __________________________________________________________________________________________________________________________________________________________</w:t>
      </w:r>
    </w:p>
    <w:p w:rsidR="00AF2B66" w:rsidRDefault="00AF2B66">
      <w:pPr>
        <w:pStyle w:val="afd"/>
        <w:widowControl w:val="0"/>
        <w:rPr>
          <w:sz w:val="24"/>
          <w:szCs w:val="24"/>
          <w:highlight w:val="white"/>
        </w:rPr>
      </w:pPr>
    </w:p>
    <w:p w:rsidR="00AF2B66" w:rsidRDefault="001A7AC9">
      <w:pPr>
        <w:pStyle w:val="afd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Результат рассмотрения запроса прошу:</w:t>
      </w:r>
    </w:p>
    <w:p w:rsidR="00AF2B66" w:rsidRDefault="001A7AC9">
      <w:pPr>
        <w:pStyle w:val="afd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</w:t>
      </w:r>
      <w:r>
        <w:rPr>
          <w:sz w:val="24"/>
          <w:szCs w:val="24"/>
          <w:highlight w:val="white"/>
        </w:rPr>
        <w:tab/>
        <w:t>Выдать на руки в Администрации</w:t>
      </w:r>
    </w:p>
    <w:p w:rsidR="00AF2B66" w:rsidRDefault="001A7AC9">
      <w:pPr>
        <w:pStyle w:val="afd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</w:t>
      </w:r>
      <w:r>
        <w:rPr>
          <w:sz w:val="24"/>
          <w:szCs w:val="24"/>
          <w:highlight w:val="white"/>
        </w:rPr>
        <w:tab/>
        <w:t>Выдать на руки в МФЦ</w:t>
      </w:r>
    </w:p>
    <w:p w:rsidR="00AF2B66" w:rsidRDefault="001A7AC9">
      <w:pPr>
        <w:pStyle w:val="afd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</w:t>
      </w:r>
      <w:r>
        <w:rPr>
          <w:sz w:val="24"/>
          <w:szCs w:val="24"/>
          <w:highlight w:val="white"/>
        </w:rPr>
        <w:tab/>
        <w:t>Направить по почте: ______________________________________________</w:t>
      </w:r>
    </w:p>
    <w:p w:rsidR="00AF2B66" w:rsidRDefault="001A7AC9">
      <w:pPr>
        <w:pStyle w:val="afd"/>
        <w:widowControl w:val="0"/>
        <w:rPr>
          <w:sz w:val="24"/>
          <w:szCs w:val="24"/>
          <w:highlight w:val="white"/>
        </w:rPr>
      </w:pPr>
      <w:r>
        <w:rPr>
          <w:sz w:val="24"/>
          <w:szCs w:val="24"/>
          <w:highlight w:val="white"/>
        </w:rPr>
        <w:t></w:t>
      </w:r>
      <w:r>
        <w:rPr>
          <w:sz w:val="24"/>
          <w:szCs w:val="24"/>
          <w:highlight w:val="white"/>
        </w:rPr>
        <w:tab/>
        <w:t>Направить в электронной форме в личный кабинет на ЕПГУ</w:t>
      </w:r>
    </w:p>
    <w:p w:rsidR="00AF2B66" w:rsidRDefault="00AF2B66">
      <w:pPr>
        <w:pStyle w:val="afd"/>
        <w:widowControl w:val="0"/>
        <w:rPr>
          <w:highlight w:val="white"/>
        </w:rPr>
      </w:pPr>
    </w:p>
    <w:p w:rsidR="00AF2B66" w:rsidRDefault="001A7AC9">
      <w:pPr>
        <w:pStyle w:val="afd"/>
        <w:widowControl w:val="0"/>
        <w:rPr>
          <w:highlight w:val="white"/>
        </w:rPr>
      </w:pPr>
      <w:r>
        <w:rPr>
          <w:highlight w:val="white"/>
        </w:rPr>
        <w:t>___________________                                                                                          __________________</w:t>
      </w:r>
    </w:p>
    <w:p w:rsidR="00AF2B66" w:rsidRDefault="001A7AC9">
      <w:pPr>
        <w:widowControl w:val="0"/>
        <w:rPr>
          <w:b/>
          <w:bCs/>
          <w:highlight w:val="white"/>
        </w:rPr>
      </w:pPr>
      <w:r>
        <w:rPr>
          <w:highlight w:val="white"/>
        </w:rPr>
        <w:t>(дата)                                                                                                              (подпись)</w:t>
      </w:r>
    </w:p>
    <w:p w:rsidR="00AF2B66" w:rsidRDefault="00AF2B66">
      <w:pPr>
        <w:spacing w:after="200" w:line="276" w:lineRule="auto"/>
        <w:rPr>
          <w:b/>
          <w:bCs/>
          <w:highlight w:val="white"/>
        </w:rPr>
      </w:pPr>
    </w:p>
    <w:p w:rsidR="00AF2B66" w:rsidRDefault="00F0163C" w:rsidP="00F0163C">
      <w:pPr>
        <w:jc w:val="right"/>
        <w:rPr>
          <w:b/>
          <w:bCs/>
          <w:sz w:val="28"/>
          <w:szCs w:val="20"/>
          <w:highlight w:val="white"/>
        </w:rPr>
      </w:pPr>
      <w:r>
        <w:rPr>
          <w:b/>
          <w:bCs/>
          <w:sz w:val="28"/>
          <w:szCs w:val="20"/>
          <w:highlight w:val="white"/>
        </w:rPr>
        <w:lastRenderedPageBreak/>
        <w:t xml:space="preserve"> Образец </w:t>
      </w:r>
      <w:r w:rsidR="001A7AC9">
        <w:rPr>
          <w:b/>
          <w:bCs/>
          <w:sz w:val="28"/>
          <w:szCs w:val="20"/>
          <w:highlight w:val="white"/>
        </w:rPr>
        <w:t>№ 2</w:t>
      </w:r>
    </w:p>
    <w:p w:rsidR="00AF2B66" w:rsidRDefault="001A7AC9">
      <w:pPr>
        <w:widowControl w:val="0"/>
        <w:jc w:val="right"/>
        <w:rPr>
          <w:highlight w:val="white"/>
        </w:rPr>
      </w:pPr>
      <w:r>
        <w:rPr>
          <w:b/>
          <w:bCs/>
          <w:highlight w:val="white"/>
        </w:rPr>
        <w:t>к административному регламенту</w:t>
      </w:r>
    </w:p>
    <w:p w:rsidR="00AF2B66" w:rsidRDefault="00AF2B66">
      <w:pPr>
        <w:widowControl w:val="0"/>
        <w:ind w:left="-567" w:firstLine="567"/>
        <w:jc w:val="center"/>
        <w:rPr>
          <w:b/>
          <w:bCs/>
          <w:sz w:val="28"/>
          <w:szCs w:val="28"/>
          <w:highlight w:val="white"/>
        </w:rPr>
      </w:pPr>
    </w:p>
    <w:p w:rsidR="00AF2B66" w:rsidRDefault="001A7AC9">
      <w:pPr>
        <w:jc w:val="right"/>
        <w:rPr>
          <w:bCs/>
          <w:highlight w:val="white"/>
        </w:rPr>
      </w:pPr>
      <w:r>
        <w:rPr>
          <w:bCs/>
          <w:highlight w:val="white"/>
        </w:rPr>
        <w:t>(форма)</w:t>
      </w:r>
    </w:p>
    <w:p w:rsidR="00AF2B66" w:rsidRDefault="001A7AC9">
      <w:pPr>
        <w:spacing w:before="360" w:after="120"/>
        <w:jc w:val="center"/>
        <w:rPr>
          <w:b/>
          <w:bCs/>
          <w:sz w:val="26"/>
          <w:szCs w:val="26"/>
          <w:highlight w:val="white"/>
        </w:rPr>
      </w:pPr>
      <w:r>
        <w:rPr>
          <w:b/>
          <w:bCs/>
          <w:sz w:val="26"/>
          <w:szCs w:val="26"/>
          <w:highlight w:val="white"/>
        </w:rPr>
        <w:t>ЗАКЛЮЧЕНИЕ</w:t>
      </w:r>
    </w:p>
    <w:p w:rsidR="00AF2B66" w:rsidRDefault="001A7AC9">
      <w:pPr>
        <w:spacing w:after="360"/>
        <w:ind w:firstLine="567"/>
        <w:jc w:val="center"/>
        <w:rPr>
          <w:sz w:val="26"/>
          <w:szCs w:val="26"/>
          <w:highlight w:val="white"/>
        </w:rPr>
      </w:pPr>
      <w:r>
        <w:rPr>
          <w:sz w:val="26"/>
          <w:szCs w:val="26"/>
          <w:highlight w:val="white"/>
        </w:rPr>
        <w:t xml:space="preserve">об оценке соответствия помещения (многоквартирного дома) требованиям, установленным в Положении о признании помещения жилым помещением, </w:t>
      </w:r>
      <w:r>
        <w:rPr>
          <w:sz w:val="26"/>
          <w:szCs w:val="26"/>
          <w:highlight w:val="white"/>
        </w:rPr>
        <w:br/>
        <w:t xml:space="preserve">жилого помещения непригодным для проживания, многоквартирного дома </w:t>
      </w:r>
      <w:r>
        <w:rPr>
          <w:sz w:val="26"/>
          <w:szCs w:val="26"/>
          <w:highlight w:val="white"/>
        </w:rPr>
        <w:br/>
        <w:t>аварийным и подлежащим сносу или реконструкции</w:t>
      </w: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369"/>
        <w:gridCol w:w="3683"/>
        <w:gridCol w:w="1984"/>
        <w:gridCol w:w="3909"/>
      </w:tblGrid>
      <w:tr w:rsidR="00AF2B66">
        <w:trPr>
          <w:cantSplit/>
        </w:trPr>
        <w:tc>
          <w:tcPr>
            <w:tcW w:w="369" w:type="dxa"/>
            <w:vAlign w:val="bottom"/>
          </w:tcPr>
          <w:p w:rsidR="00AF2B66" w:rsidRDefault="001A7AC9">
            <w:pPr>
              <w:spacing w:line="276" w:lineRule="auto"/>
              <w:rPr>
                <w:highlight w:val="white"/>
              </w:rPr>
            </w:pPr>
            <w:r>
              <w:rPr>
                <w:highlight w:val="white"/>
              </w:rPr>
              <w:t>№</w:t>
            </w:r>
          </w:p>
        </w:tc>
        <w:tc>
          <w:tcPr>
            <w:tcW w:w="3686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F2B66" w:rsidRDefault="00AF2B66">
            <w:pPr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5" w:type="dxa"/>
            <w:vAlign w:val="bottom"/>
          </w:tcPr>
          <w:p w:rsidR="00AF2B66" w:rsidRDefault="00AF2B66">
            <w:pPr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912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F2B66" w:rsidRDefault="00AF2B66">
            <w:pPr>
              <w:spacing w:line="276" w:lineRule="auto"/>
              <w:jc w:val="center"/>
              <w:rPr>
                <w:highlight w:val="white"/>
              </w:rPr>
            </w:pPr>
          </w:p>
        </w:tc>
      </w:tr>
      <w:tr w:rsidR="00AF2B66">
        <w:trPr>
          <w:cantSplit/>
        </w:trPr>
        <w:tc>
          <w:tcPr>
            <w:tcW w:w="369" w:type="dxa"/>
          </w:tcPr>
          <w:p w:rsidR="00AF2B66" w:rsidRDefault="00AF2B66">
            <w:pPr>
              <w:spacing w:line="276" w:lineRule="auto"/>
              <w:rPr>
                <w:highlight w:val="white"/>
              </w:rPr>
            </w:pPr>
          </w:p>
        </w:tc>
        <w:tc>
          <w:tcPr>
            <w:tcW w:w="3686" w:type="dxa"/>
          </w:tcPr>
          <w:p w:rsidR="00AF2B66" w:rsidRDefault="00AF2B66">
            <w:pPr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1985" w:type="dxa"/>
          </w:tcPr>
          <w:p w:rsidR="00AF2B66" w:rsidRDefault="00AF2B66">
            <w:pPr>
              <w:spacing w:line="276" w:lineRule="auto"/>
              <w:jc w:val="center"/>
              <w:rPr>
                <w:highlight w:val="white"/>
              </w:rPr>
            </w:pPr>
          </w:p>
        </w:tc>
        <w:tc>
          <w:tcPr>
            <w:tcW w:w="3912" w:type="dxa"/>
          </w:tcPr>
          <w:p w:rsidR="00AF2B66" w:rsidRDefault="001A7AC9">
            <w:pPr>
              <w:spacing w:line="276" w:lineRule="auto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(дата)</w:t>
            </w:r>
          </w:p>
        </w:tc>
      </w:tr>
    </w:tbl>
    <w:p w:rsidR="00AF2B66" w:rsidRDefault="00AF2B66">
      <w:pPr>
        <w:spacing w:before="240"/>
        <w:rPr>
          <w:highlight w:val="white"/>
        </w:rPr>
      </w:pPr>
    </w:p>
    <w:p w:rsidR="00AF2B66" w:rsidRDefault="001A7AC9">
      <w:pPr>
        <w:pBdr>
          <w:top w:val="single" w:sz="4" w:space="1" w:color="000000"/>
        </w:pBdr>
        <w:jc w:val="center"/>
        <w:rPr>
          <w:spacing w:val="-2"/>
          <w:sz w:val="20"/>
          <w:szCs w:val="20"/>
          <w:highlight w:val="white"/>
        </w:rPr>
      </w:pPr>
      <w:r>
        <w:rPr>
          <w:spacing w:val="-2"/>
          <w:highlight w:val="white"/>
        </w:rPr>
        <w:t>(месторасположение помещения, в том числе наименования населенного пункта и улицы, номера дома и квартиры)</w:t>
      </w:r>
    </w:p>
    <w:p w:rsidR="00AF2B66" w:rsidRDefault="001A7AC9">
      <w:pPr>
        <w:spacing w:before="120"/>
        <w:ind w:firstLine="567"/>
        <w:rPr>
          <w:highlight w:val="white"/>
        </w:rPr>
      </w:pPr>
      <w:r>
        <w:rPr>
          <w:highlight w:val="white"/>
        </w:rPr>
        <w:t>Межведомственная комиссия, назначенная  _______________________________________</w:t>
      </w:r>
    </w:p>
    <w:p w:rsidR="00AF2B66" w:rsidRDefault="001A7AC9">
      <w:pPr>
        <w:ind w:right="113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(кем назначена, наименование федерального органа исполнительной власти, органа исполнительной власти субъекта Российской Федерации, органа местного самоуправления, дата, номер решения о созыве комиссии)</w:t>
      </w:r>
    </w:p>
    <w:p w:rsidR="00AF2B66" w:rsidRDefault="00AF2B66">
      <w:pPr>
        <w:rPr>
          <w:highlight w:val="white"/>
        </w:rPr>
      </w:pPr>
    </w:p>
    <w:p w:rsidR="00AF2B66" w:rsidRDefault="001A7AC9">
      <w:pPr>
        <w:rPr>
          <w:sz w:val="20"/>
          <w:szCs w:val="20"/>
          <w:highlight w:val="white"/>
        </w:rPr>
      </w:pPr>
      <w:r>
        <w:rPr>
          <w:highlight w:val="white"/>
        </w:rPr>
        <w:t>в составе председателя</w:t>
      </w:r>
      <w:r>
        <w:rPr>
          <w:sz w:val="20"/>
          <w:szCs w:val="20"/>
          <w:highlight w:val="white"/>
        </w:rPr>
        <w:t xml:space="preserve">  __________________________________________________________________________</w:t>
      </w:r>
    </w:p>
    <w:p w:rsidR="00AF2B66" w:rsidRDefault="00AF2B66">
      <w:pPr>
        <w:jc w:val="center"/>
        <w:rPr>
          <w:sz w:val="20"/>
          <w:szCs w:val="20"/>
          <w:highlight w:val="white"/>
        </w:rPr>
      </w:pPr>
    </w:p>
    <w:p w:rsidR="00AF2B66" w:rsidRDefault="001A7AC9">
      <w:pPr>
        <w:tabs>
          <w:tab w:val="right" w:pos="9923"/>
        </w:tabs>
        <w:rPr>
          <w:highlight w:val="white"/>
        </w:rPr>
      </w:pPr>
      <w:r>
        <w:rPr>
          <w:highlight w:val="white"/>
        </w:rPr>
        <w:t>__________________________________________________________________________________</w:t>
      </w:r>
      <w:r>
        <w:rPr>
          <w:highlight w:val="white"/>
        </w:rPr>
        <w:tab/>
        <w:t>,</w:t>
      </w:r>
    </w:p>
    <w:p w:rsidR="00AF2B66" w:rsidRDefault="001A7AC9">
      <w:pPr>
        <w:ind w:left="2460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(Ф.И.О., занимаемая должность и место работы)</w:t>
      </w:r>
    </w:p>
    <w:p w:rsidR="00AF2B66" w:rsidRDefault="00AF2B66">
      <w:pPr>
        <w:rPr>
          <w:highlight w:val="white"/>
        </w:rPr>
      </w:pPr>
    </w:p>
    <w:p w:rsidR="00AF2B66" w:rsidRDefault="00AF2B66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:rsidR="00AF2B66" w:rsidRDefault="001A7AC9">
      <w:pPr>
        <w:rPr>
          <w:highlight w:val="white"/>
        </w:rPr>
      </w:pPr>
      <w:r>
        <w:rPr>
          <w:highlight w:val="white"/>
        </w:rPr>
        <w:t xml:space="preserve">и членов комиссии  </w:t>
      </w:r>
    </w:p>
    <w:p w:rsidR="00AF2B66" w:rsidRDefault="001A7AC9">
      <w:pPr>
        <w:pBdr>
          <w:top w:val="single" w:sz="4" w:space="1" w:color="000000"/>
        </w:pBdr>
        <w:ind w:left="2069" w:firstLine="55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 xml:space="preserve">                               (Ф.И.О., занимаемая должность и место работы)</w:t>
      </w:r>
    </w:p>
    <w:p w:rsidR="00AF2B66" w:rsidRDefault="001A7AC9">
      <w:pPr>
        <w:rPr>
          <w:highlight w:val="white"/>
        </w:rPr>
      </w:pPr>
      <w:r>
        <w:rPr>
          <w:highlight w:val="white"/>
        </w:rPr>
        <w:t xml:space="preserve">при участии приглашенных экспертов  </w:t>
      </w:r>
    </w:p>
    <w:p w:rsidR="00AF2B66" w:rsidRDefault="001A7AC9">
      <w:pPr>
        <w:pBdr>
          <w:top w:val="single" w:sz="4" w:space="1" w:color="000000"/>
        </w:pBdr>
        <w:ind w:left="4054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(Ф.И.О., занимаемая должность и место работы)</w:t>
      </w:r>
    </w:p>
    <w:p w:rsidR="00AF2B66" w:rsidRDefault="00AF2B66">
      <w:pPr>
        <w:rPr>
          <w:highlight w:val="white"/>
        </w:rPr>
      </w:pPr>
    </w:p>
    <w:p w:rsidR="00AF2B66" w:rsidRDefault="00AF2B66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:rsidR="00AF2B66" w:rsidRDefault="00AF2B66">
      <w:pPr>
        <w:rPr>
          <w:highlight w:val="white"/>
        </w:rPr>
      </w:pPr>
    </w:p>
    <w:p w:rsidR="00AF2B66" w:rsidRDefault="00AF2B66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:rsidR="00AF2B66" w:rsidRDefault="001A7AC9">
      <w:pPr>
        <w:rPr>
          <w:highlight w:val="white"/>
        </w:rPr>
      </w:pPr>
      <w:r>
        <w:rPr>
          <w:highlight w:val="white"/>
        </w:rPr>
        <w:t xml:space="preserve">и приглашенного собственника помещения или уполномоченного им лица  </w:t>
      </w:r>
    </w:p>
    <w:p w:rsidR="00AF2B66" w:rsidRDefault="00AF2B66">
      <w:pPr>
        <w:pBdr>
          <w:top w:val="single" w:sz="4" w:space="1" w:color="000000"/>
        </w:pBdr>
        <w:ind w:left="7785"/>
        <w:rPr>
          <w:sz w:val="2"/>
          <w:szCs w:val="2"/>
          <w:highlight w:val="white"/>
        </w:rPr>
      </w:pPr>
    </w:p>
    <w:p w:rsidR="00AF2B66" w:rsidRDefault="00AF2B66">
      <w:pPr>
        <w:rPr>
          <w:highlight w:val="white"/>
        </w:rPr>
      </w:pPr>
    </w:p>
    <w:p w:rsidR="00AF2B66" w:rsidRDefault="001A7AC9">
      <w:pPr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(Ф.И.О., занимаемая должность и место работы)</w:t>
      </w:r>
    </w:p>
    <w:p w:rsidR="00AF2B66" w:rsidRDefault="00AF2B66">
      <w:pPr>
        <w:rPr>
          <w:highlight w:val="white"/>
        </w:rPr>
      </w:pPr>
    </w:p>
    <w:p w:rsidR="00AF2B66" w:rsidRDefault="001A7AC9">
      <w:pPr>
        <w:rPr>
          <w:highlight w:val="white"/>
        </w:rPr>
      </w:pPr>
      <w:r>
        <w:rPr>
          <w:highlight w:val="white"/>
        </w:rPr>
        <w:t xml:space="preserve">по результатам рассмотренных документов  </w:t>
      </w:r>
    </w:p>
    <w:p w:rsidR="00AF2B66" w:rsidRDefault="001A7AC9">
      <w:pPr>
        <w:pBdr>
          <w:top w:val="single" w:sz="4" w:space="1" w:color="000000"/>
        </w:pBdr>
        <w:ind w:left="4576"/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(приводится перечень документов)</w:t>
      </w:r>
    </w:p>
    <w:p w:rsidR="00AF2B66" w:rsidRDefault="00AF2B66">
      <w:pPr>
        <w:rPr>
          <w:highlight w:val="white"/>
        </w:rPr>
      </w:pPr>
    </w:p>
    <w:p w:rsidR="00AF2B66" w:rsidRDefault="00AF2B66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:rsidR="00AF2B66" w:rsidRDefault="001A7AC9">
      <w:pPr>
        <w:jc w:val="both"/>
        <w:rPr>
          <w:sz w:val="2"/>
          <w:szCs w:val="2"/>
          <w:highlight w:val="white"/>
        </w:rPr>
      </w:pPr>
      <w:r>
        <w:rPr>
          <w:highlight w:val="white"/>
        </w:rPr>
        <w:t>и на основании акта межведомственной комиссии, составленного по результатам обследования,</w:t>
      </w:r>
      <w:r>
        <w:rPr>
          <w:highlight w:val="white"/>
        </w:rPr>
        <w:br/>
      </w:r>
    </w:p>
    <w:p w:rsidR="00AF2B66" w:rsidRDefault="00AF2B66">
      <w:pPr>
        <w:rPr>
          <w:highlight w:val="white"/>
        </w:rPr>
      </w:pPr>
    </w:p>
    <w:p w:rsidR="00AF2B66" w:rsidRDefault="00AF2B66">
      <w:pPr>
        <w:rPr>
          <w:highlight w:val="white"/>
        </w:rPr>
      </w:pPr>
    </w:p>
    <w:p w:rsidR="00AF2B66" w:rsidRDefault="00AF2B66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:rsidR="00AF2B66" w:rsidRDefault="00AF2B66">
      <w:pPr>
        <w:rPr>
          <w:highlight w:val="white"/>
        </w:rPr>
      </w:pPr>
    </w:p>
    <w:p w:rsidR="00AF2B66" w:rsidRDefault="00AF2B66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:rsidR="00AF2B66" w:rsidRDefault="00AF2B66">
      <w:pPr>
        <w:rPr>
          <w:highlight w:val="white"/>
        </w:rPr>
      </w:pPr>
    </w:p>
    <w:p w:rsidR="00AF2B66" w:rsidRDefault="001A7AC9">
      <w:pPr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(приводится заключение, взятое из акта обследования (в случае проведения обследования), или указывается, что на основании решения межведомственной комиссии обследование не проводилось)</w:t>
      </w:r>
    </w:p>
    <w:p w:rsidR="00AF2B66" w:rsidRDefault="00AF2B66">
      <w:pPr>
        <w:pBdr>
          <w:top w:val="single" w:sz="4" w:space="1" w:color="000000"/>
        </w:pBdr>
        <w:rPr>
          <w:sz w:val="2"/>
          <w:szCs w:val="2"/>
          <w:highlight w:val="white"/>
        </w:rPr>
      </w:pPr>
    </w:p>
    <w:p w:rsidR="00AF2B66" w:rsidRDefault="001A7AC9">
      <w:pPr>
        <w:keepNext/>
        <w:rPr>
          <w:highlight w:val="white"/>
        </w:rPr>
      </w:pPr>
      <w:r>
        <w:rPr>
          <w:highlight w:val="white"/>
        </w:rPr>
        <w:lastRenderedPageBreak/>
        <w:t xml:space="preserve">приняла заключение о  </w:t>
      </w:r>
    </w:p>
    <w:p w:rsidR="00AF2B66" w:rsidRDefault="001A7AC9">
      <w:pPr>
        <w:keepNext/>
        <w:rPr>
          <w:highlight w:val="white"/>
        </w:rPr>
      </w:pPr>
      <w:r>
        <w:rPr>
          <w:highlight w:val="white"/>
        </w:rPr>
        <w:t>__________________________________________________________________________________</w:t>
      </w:r>
    </w:p>
    <w:p w:rsidR="00AF2B66" w:rsidRDefault="001A7AC9">
      <w:pPr>
        <w:keepNext/>
        <w:rPr>
          <w:highlight w:val="white"/>
        </w:rPr>
      </w:pPr>
      <w:r>
        <w:rPr>
          <w:highlight w:val="white"/>
        </w:rPr>
        <w:t>__________________________________________________________________________________</w:t>
      </w:r>
    </w:p>
    <w:p w:rsidR="00AF2B66" w:rsidRDefault="00AF2B66">
      <w:pPr>
        <w:keepNext/>
        <w:rPr>
          <w:highlight w:val="white"/>
        </w:rPr>
      </w:pPr>
    </w:p>
    <w:p w:rsidR="00AF2B66" w:rsidRDefault="001A7AC9">
      <w:pPr>
        <w:pBdr>
          <w:top w:val="single" w:sz="4" w:space="1" w:color="000000"/>
        </w:pBdr>
        <w:jc w:val="center"/>
        <w:rPr>
          <w:sz w:val="20"/>
          <w:szCs w:val="20"/>
          <w:highlight w:val="white"/>
        </w:rPr>
      </w:pPr>
      <w:r>
        <w:rPr>
          <w:sz w:val="20"/>
          <w:szCs w:val="20"/>
          <w:highlight w:val="white"/>
        </w:rPr>
        <w:t>(приводится обоснование принятого межведомственной комиссией заключения об оценке соответствия помещения (многоквартирного дома) требованиям, установленным в Положении о признании помещения жилым помещением, жилого помещения непригодным для проживания и многоквартирного дома аварийным и подлежащим сносу или реконструкции)</w:t>
      </w:r>
    </w:p>
    <w:p w:rsidR="00AF2B66" w:rsidRDefault="001A7AC9">
      <w:pPr>
        <w:spacing w:before="480"/>
        <w:rPr>
          <w:highlight w:val="white"/>
        </w:rPr>
      </w:pPr>
      <w:r>
        <w:rPr>
          <w:highlight w:val="white"/>
        </w:rPr>
        <w:t>Приложение к заключению:</w:t>
      </w:r>
    </w:p>
    <w:p w:rsidR="00AF2B66" w:rsidRDefault="001A7AC9">
      <w:pPr>
        <w:rPr>
          <w:highlight w:val="white"/>
        </w:rPr>
      </w:pPr>
      <w:r>
        <w:rPr>
          <w:highlight w:val="white"/>
        </w:rPr>
        <w:t>а) перечень рассмотренных документов;</w:t>
      </w:r>
    </w:p>
    <w:p w:rsidR="00AF2B66" w:rsidRDefault="001A7AC9">
      <w:pPr>
        <w:rPr>
          <w:highlight w:val="white"/>
        </w:rPr>
      </w:pPr>
      <w:r>
        <w:rPr>
          <w:highlight w:val="white"/>
        </w:rPr>
        <w:t>б) акт обследования помещения (в случае проведения обследования);</w:t>
      </w:r>
    </w:p>
    <w:p w:rsidR="00AF2B66" w:rsidRDefault="001A7AC9">
      <w:pPr>
        <w:rPr>
          <w:highlight w:val="white"/>
        </w:rPr>
      </w:pPr>
      <w:r>
        <w:rPr>
          <w:highlight w:val="white"/>
        </w:rPr>
        <w:t>в) перечень других материалов, запрошенных межведомственной комиссией;</w:t>
      </w:r>
    </w:p>
    <w:p w:rsidR="00AF2B66" w:rsidRDefault="001A7AC9">
      <w:pPr>
        <w:rPr>
          <w:highlight w:val="white"/>
        </w:rPr>
      </w:pPr>
      <w:r>
        <w:rPr>
          <w:highlight w:val="white"/>
        </w:rPr>
        <w:t>г) особое мнение членов межведомственной комиссии:</w:t>
      </w:r>
    </w:p>
    <w:p w:rsidR="00AF2B66" w:rsidRDefault="001A7AC9">
      <w:pPr>
        <w:tabs>
          <w:tab w:val="right" w:pos="9923"/>
        </w:tabs>
        <w:rPr>
          <w:highlight w:val="white"/>
        </w:rPr>
      </w:pPr>
      <w:r>
        <w:rPr>
          <w:highlight w:val="white"/>
        </w:rPr>
        <w:tab/>
        <w:t>.</w:t>
      </w:r>
    </w:p>
    <w:p w:rsidR="00AF2B66" w:rsidRDefault="00AF2B66">
      <w:pPr>
        <w:pBdr>
          <w:top w:val="single" w:sz="4" w:space="1" w:color="000000"/>
        </w:pBdr>
        <w:ind w:right="113"/>
        <w:rPr>
          <w:sz w:val="2"/>
          <w:szCs w:val="2"/>
          <w:highlight w:val="white"/>
        </w:rPr>
      </w:pPr>
    </w:p>
    <w:p w:rsidR="00AF2B66" w:rsidRDefault="001A7AC9">
      <w:pPr>
        <w:spacing w:before="480"/>
        <w:rPr>
          <w:highlight w:val="white"/>
        </w:rPr>
      </w:pPr>
      <w:r>
        <w:rPr>
          <w:highlight w:val="white"/>
        </w:rPr>
        <w:t>Председатель межведомственной комиссии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4989"/>
      </w:tblGrid>
      <w:tr w:rsidR="00AF2B66">
        <w:trPr>
          <w:cantSplit/>
        </w:trPr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1276" w:type="dxa"/>
            <w:vAlign w:val="bottom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</w:tr>
      <w:tr w:rsidR="00AF2B66">
        <w:trPr>
          <w:cantSplit/>
        </w:trPr>
        <w:tc>
          <w:tcPr>
            <w:tcW w:w="2835" w:type="dxa"/>
          </w:tcPr>
          <w:p w:rsidR="00AF2B66" w:rsidRDefault="001A7AC9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276" w:type="dxa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</w:tcPr>
          <w:p w:rsidR="00AF2B66" w:rsidRDefault="001A7AC9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(Ф.И.О.)</w:t>
            </w:r>
          </w:p>
        </w:tc>
      </w:tr>
    </w:tbl>
    <w:p w:rsidR="00AF2B66" w:rsidRDefault="001A7AC9">
      <w:pPr>
        <w:spacing w:before="240"/>
        <w:rPr>
          <w:highlight w:val="white"/>
        </w:rPr>
      </w:pPr>
      <w:r>
        <w:rPr>
          <w:highlight w:val="white"/>
        </w:rPr>
        <w:t>Члены межведомственной комиссии:</w:t>
      </w: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4989"/>
      </w:tblGrid>
      <w:tr w:rsidR="00AF2B66">
        <w:trPr>
          <w:cantSplit/>
        </w:trPr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1276" w:type="dxa"/>
            <w:vAlign w:val="bottom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</w:tr>
      <w:tr w:rsidR="00AF2B66">
        <w:trPr>
          <w:cantSplit/>
        </w:trPr>
        <w:tc>
          <w:tcPr>
            <w:tcW w:w="2835" w:type="dxa"/>
          </w:tcPr>
          <w:p w:rsidR="00AF2B66" w:rsidRDefault="001A7AC9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276" w:type="dxa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</w:tcPr>
          <w:p w:rsidR="00AF2B66" w:rsidRDefault="001A7AC9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(Ф.И.О.)</w:t>
            </w:r>
          </w:p>
        </w:tc>
      </w:tr>
    </w:tbl>
    <w:p w:rsidR="00AF2B66" w:rsidRDefault="00AF2B66">
      <w:pPr>
        <w:rPr>
          <w:sz w:val="12"/>
          <w:szCs w:val="12"/>
          <w:highlight w:val="white"/>
        </w:rPr>
      </w:pPr>
    </w:p>
    <w:tbl>
      <w:tblPr>
        <w:tblW w:w="0" w:type="auto"/>
        <w:tblInd w:w="595" w:type="dxa"/>
        <w:tblLayout w:type="fixed"/>
        <w:tblCellMar>
          <w:left w:w="28" w:type="dxa"/>
          <w:right w:w="28" w:type="dxa"/>
        </w:tblCellMar>
        <w:tblLook w:val="04A0" w:firstRow="1" w:lastRow="0" w:firstColumn="1" w:lastColumn="0" w:noHBand="0" w:noVBand="1"/>
      </w:tblPr>
      <w:tblGrid>
        <w:gridCol w:w="2835"/>
        <w:gridCol w:w="1276"/>
        <w:gridCol w:w="4989"/>
      </w:tblGrid>
      <w:tr w:rsidR="00AF2B66">
        <w:trPr>
          <w:cantSplit/>
        </w:trPr>
        <w:tc>
          <w:tcPr>
            <w:tcW w:w="2835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1276" w:type="dxa"/>
            <w:vAlign w:val="bottom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  <w:tcBorders>
              <w:top w:val="none" w:sz="4" w:space="0" w:color="000000"/>
              <w:left w:val="none" w:sz="4" w:space="0" w:color="000000"/>
              <w:bottom w:val="single" w:sz="4" w:space="0" w:color="auto"/>
              <w:right w:val="none" w:sz="4" w:space="0" w:color="000000"/>
            </w:tcBorders>
            <w:vAlign w:val="bottom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</w:tr>
      <w:tr w:rsidR="00AF2B66">
        <w:trPr>
          <w:cantSplit/>
        </w:trPr>
        <w:tc>
          <w:tcPr>
            <w:tcW w:w="2835" w:type="dxa"/>
          </w:tcPr>
          <w:p w:rsidR="00AF2B66" w:rsidRDefault="001A7AC9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(подпись)</w:t>
            </w:r>
          </w:p>
        </w:tc>
        <w:tc>
          <w:tcPr>
            <w:tcW w:w="1276" w:type="dxa"/>
          </w:tcPr>
          <w:p w:rsidR="00AF2B66" w:rsidRDefault="00AF2B66">
            <w:pPr>
              <w:spacing w:line="276" w:lineRule="auto"/>
              <w:ind w:left="-170"/>
              <w:jc w:val="center"/>
              <w:rPr>
                <w:highlight w:val="white"/>
              </w:rPr>
            </w:pPr>
          </w:p>
        </w:tc>
        <w:tc>
          <w:tcPr>
            <w:tcW w:w="4989" w:type="dxa"/>
          </w:tcPr>
          <w:p w:rsidR="00AF2B66" w:rsidRDefault="001A7AC9">
            <w:pPr>
              <w:spacing w:line="276" w:lineRule="auto"/>
              <w:ind w:left="-170"/>
              <w:jc w:val="center"/>
              <w:rPr>
                <w:highlight w:val="white"/>
              </w:rPr>
            </w:pPr>
            <w:r>
              <w:rPr>
                <w:highlight w:val="white"/>
              </w:rPr>
              <w:t>(Ф.И.О.)</w:t>
            </w:r>
          </w:p>
        </w:tc>
      </w:tr>
    </w:tbl>
    <w:p w:rsidR="00AF2B66" w:rsidRDefault="00AF2B66">
      <w:pPr>
        <w:rPr>
          <w:highlight w:val="white"/>
        </w:rPr>
      </w:pPr>
    </w:p>
    <w:p w:rsidR="00AF2B66" w:rsidRDefault="001A7AC9">
      <w:pPr>
        <w:spacing w:after="200" w:line="276" w:lineRule="auto"/>
        <w:rPr>
          <w:b/>
          <w:highlight w:val="white"/>
        </w:rPr>
      </w:pPr>
      <w:r>
        <w:rPr>
          <w:b/>
          <w:highlight w:val="white"/>
        </w:rPr>
        <w:br w:type="page" w:clear="all"/>
      </w:r>
    </w:p>
    <w:p w:rsidR="00AF2B66" w:rsidRDefault="001A7AC9">
      <w:pPr>
        <w:widowControl w:val="0"/>
        <w:ind w:firstLine="6096"/>
        <w:jc w:val="right"/>
        <w:rPr>
          <w:b/>
          <w:sz w:val="28"/>
          <w:szCs w:val="20"/>
          <w:highlight w:val="white"/>
        </w:rPr>
      </w:pPr>
      <w:r>
        <w:rPr>
          <w:b/>
          <w:sz w:val="28"/>
          <w:szCs w:val="20"/>
          <w:highlight w:val="white"/>
        </w:rPr>
        <w:lastRenderedPageBreak/>
        <w:t>Образец № 3</w:t>
      </w:r>
    </w:p>
    <w:p w:rsidR="00AF2B66" w:rsidRDefault="001A7AC9">
      <w:pPr>
        <w:widowControl w:val="0"/>
        <w:ind w:firstLine="6096"/>
        <w:jc w:val="right"/>
        <w:rPr>
          <w:highlight w:val="white"/>
        </w:rPr>
      </w:pPr>
      <w:r>
        <w:rPr>
          <w:b/>
          <w:highlight w:val="white"/>
        </w:rPr>
        <w:t>к административному регламенту</w:t>
      </w:r>
    </w:p>
    <w:p w:rsidR="00AF2B66" w:rsidRDefault="00AF2B66">
      <w:pPr>
        <w:pStyle w:val="ae"/>
        <w:widowControl w:val="0"/>
        <w:tabs>
          <w:tab w:val="left" w:pos="142"/>
          <w:tab w:val="left" w:pos="284"/>
        </w:tabs>
        <w:ind w:left="-567" w:firstLine="340"/>
        <w:rPr>
          <w:szCs w:val="28"/>
          <w:highlight w:val="white"/>
        </w:rPr>
      </w:pPr>
    </w:p>
    <w:p w:rsidR="00AF2B66" w:rsidRDefault="00AF2B66">
      <w:pPr>
        <w:pStyle w:val="ae"/>
        <w:widowControl w:val="0"/>
        <w:tabs>
          <w:tab w:val="left" w:pos="142"/>
          <w:tab w:val="left" w:pos="284"/>
        </w:tabs>
        <w:ind w:left="-567" w:firstLine="340"/>
        <w:rPr>
          <w:szCs w:val="28"/>
          <w:highlight w:val="white"/>
        </w:rPr>
      </w:pPr>
    </w:p>
    <w:p w:rsidR="00AF2B66" w:rsidRDefault="001A7AC9">
      <w:pPr>
        <w:pStyle w:val="ae"/>
        <w:widowControl w:val="0"/>
        <w:tabs>
          <w:tab w:val="left" w:pos="142"/>
          <w:tab w:val="left" w:pos="284"/>
        </w:tabs>
        <w:ind w:left="-567" w:firstLine="340"/>
        <w:rPr>
          <w:bCs/>
          <w:szCs w:val="28"/>
          <w:highlight w:val="white"/>
        </w:rPr>
      </w:pPr>
      <w:r>
        <w:rPr>
          <w:szCs w:val="28"/>
          <w:highlight w:val="white"/>
        </w:rPr>
        <w:t xml:space="preserve">Типовая форма жалобы на </w:t>
      </w:r>
      <w:r>
        <w:rPr>
          <w:bCs/>
          <w:szCs w:val="28"/>
          <w:highlight w:val="white"/>
        </w:rPr>
        <w:t>решения и действия (бездействие) органа, предоставляющего муниципальную услугу, а также должностных лиц, муниципальных служащих</w:t>
      </w: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  <w:r>
        <w:rPr>
          <w:rFonts w:ascii="Times New Roman" w:hAnsi="Times New Roman" w:cs="Times New Roman"/>
          <w:sz w:val="28"/>
          <w:szCs w:val="28"/>
          <w:highlight w:val="white"/>
        </w:rPr>
        <w:t>ИСХ. ОТ _____ № _____</w:t>
      </w: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:rsidR="00AF2B66" w:rsidRDefault="001A7AC9">
      <w:pPr>
        <w:widowControl w:val="0"/>
        <w:tabs>
          <w:tab w:val="left" w:pos="142"/>
          <w:tab w:val="left" w:pos="284"/>
        </w:tabs>
        <w:ind w:firstLine="5245"/>
        <w:rPr>
          <w:bCs/>
          <w:highlight w:val="white"/>
        </w:rPr>
      </w:pPr>
      <w:r>
        <w:rPr>
          <w:sz w:val="28"/>
          <w:szCs w:val="28"/>
          <w:highlight w:val="white"/>
        </w:rPr>
        <w:t>В</w:t>
      </w:r>
      <w:r>
        <w:rPr>
          <w:bCs/>
          <w:highlight w:val="white"/>
        </w:rPr>
        <w:t xml:space="preserve"> администрацию</w:t>
      </w:r>
    </w:p>
    <w:p w:rsidR="00AF2B66" w:rsidRDefault="001A7AC9">
      <w:pPr>
        <w:widowControl w:val="0"/>
        <w:tabs>
          <w:tab w:val="left" w:pos="142"/>
          <w:tab w:val="left" w:pos="284"/>
        </w:tabs>
        <w:ind w:firstLine="5245"/>
        <w:rPr>
          <w:sz w:val="28"/>
          <w:szCs w:val="28"/>
          <w:highlight w:val="white"/>
        </w:rPr>
      </w:pPr>
      <w:r>
        <w:rPr>
          <w:bCs/>
          <w:highlight w:val="white"/>
        </w:rPr>
        <w:t>муниципального образования</w:t>
      </w:r>
    </w:p>
    <w:p w:rsidR="00AF2B66" w:rsidRDefault="001A7AC9">
      <w:pPr>
        <w:widowControl w:val="0"/>
        <w:tabs>
          <w:tab w:val="left" w:pos="142"/>
          <w:tab w:val="left" w:pos="284"/>
        </w:tabs>
        <w:ind w:firstLine="5245"/>
        <w:rPr>
          <w:b/>
          <w:bCs/>
          <w:highlight w:val="white"/>
        </w:rPr>
      </w:pPr>
      <w:r>
        <w:rPr>
          <w:sz w:val="28"/>
          <w:szCs w:val="28"/>
          <w:highlight w:val="white"/>
        </w:rPr>
        <w:t>_____________________</w:t>
      </w: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8"/>
          <w:szCs w:val="28"/>
          <w:highlight w:val="white"/>
        </w:rPr>
      </w:pPr>
    </w:p>
    <w:p w:rsidR="00AF2B66" w:rsidRDefault="00AF2B66">
      <w:pPr>
        <w:pStyle w:val="HTML"/>
        <w:widowControl w:val="0"/>
        <w:jc w:val="center"/>
        <w:rPr>
          <w:rFonts w:ascii="Times New Roman" w:hAnsi="Times New Roman" w:cs="Times New Roman"/>
          <w:sz w:val="28"/>
          <w:szCs w:val="28"/>
          <w:highlight w:val="white"/>
        </w:rPr>
      </w:pPr>
    </w:p>
    <w:p w:rsidR="00AF2B66" w:rsidRDefault="001A7AC9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ЖАЛОБА</w:t>
      </w:r>
    </w:p>
    <w:p w:rsidR="00AF2B66" w:rsidRDefault="00AF2B66">
      <w:pPr>
        <w:pStyle w:val="HTML"/>
        <w:widowControl w:val="0"/>
        <w:jc w:val="center"/>
        <w:rPr>
          <w:rFonts w:ascii="Times New Roman" w:hAnsi="Times New Roman" w:cs="Times New Roman"/>
          <w:sz w:val="24"/>
          <w:szCs w:val="24"/>
          <w:highlight w:val="white"/>
        </w:rPr>
      </w:pP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Полное   наименование   юридического   лица,   Ф.И.О.   индивидуального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предпринимателя, Ф.И.О. гражданина: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(местонахождение юридического лица, индивидуального предпринимателя,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гражданина (фактический адрес)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Телефон, адрес электронной почты, ИНН, КПП 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Ф.И.О. руководителя юридического лица ______________________________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на действия (бездействие), решение: ___________________________________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Наименование органа или должность, Ф.И.О. должностного лица органа,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решение, действие (бездействие) которого обжалуется: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Существо жалобы: _________________________________________________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Краткое изложение обжалуемых решений, действий (бездействия), указать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основания, по которым лицо, подающее жалобу, не согласно с вынесенным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решением, действием (бездействием), со ссылками на пункты административного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 xml:space="preserve">                         регламента, нормы законы</w:t>
      </w: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___________________________________________________________________</w:t>
      </w: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Перечень прилагаемых документов:</w:t>
      </w: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М.П. ___________</w:t>
      </w: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AF2B66" w:rsidRDefault="00AF2B66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</w:p>
    <w:p w:rsidR="00AF2B66" w:rsidRDefault="001A7AC9">
      <w:pPr>
        <w:pStyle w:val="HTML"/>
        <w:widowControl w:val="0"/>
        <w:rPr>
          <w:rFonts w:ascii="Times New Roman" w:hAnsi="Times New Roman" w:cs="Times New Roman"/>
          <w:sz w:val="24"/>
          <w:szCs w:val="24"/>
          <w:highlight w:val="white"/>
        </w:rPr>
      </w:pPr>
      <w:r>
        <w:rPr>
          <w:rFonts w:ascii="Times New Roman" w:hAnsi="Times New Roman" w:cs="Times New Roman"/>
          <w:sz w:val="24"/>
          <w:szCs w:val="24"/>
          <w:highlight w:val="white"/>
        </w:rPr>
        <w:t>Подпись руководителя юридического лица, индивидуального предпринимателя, гражданина</w:t>
      </w:r>
    </w:p>
    <w:p w:rsidR="00AF2B66" w:rsidRDefault="00AF2B66">
      <w:pPr>
        <w:jc w:val="right"/>
        <w:rPr>
          <w:highlight w:val="white"/>
        </w:rPr>
      </w:pPr>
    </w:p>
    <w:sectPr w:rsidR="00AF2B66" w:rsidSect="001A7AC9">
      <w:headerReference w:type="even" r:id="rId11"/>
      <w:headerReference w:type="default" r:id="rId12"/>
      <w:footerReference w:type="default" r:id="rId13"/>
      <w:pgSz w:w="11906" w:h="16838"/>
      <w:pgMar w:top="851" w:right="567" w:bottom="567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000E7" w:rsidRDefault="00E000E7">
      <w:r>
        <w:separator/>
      </w:r>
    </w:p>
  </w:endnote>
  <w:endnote w:type="continuationSeparator" w:id="0">
    <w:p w:rsidR="00E000E7" w:rsidRDefault="00E000E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AC9" w:rsidRDefault="001A7AC9">
    <w:pPr>
      <w:pStyle w:val="14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000E7" w:rsidRDefault="00E000E7">
      <w:r>
        <w:separator/>
      </w:r>
    </w:p>
  </w:footnote>
  <w:footnote w:type="continuationSeparator" w:id="0">
    <w:p w:rsidR="00E000E7" w:rsidRDefault="00E000E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AC9" w:rsidRDefault="001A7AC9">
    <w:pPr>
      <w:pStyle w:val="13"/>
      <w:framePr w:wrap="around" w:vAnchor="text" w:hAnchor="margin" w:xAlign="right" w:y="1"/>
      <w:rPr>
        <w:rStyle w:val="af6"/>
      </w:rPr>
    </w:pPr>
    <w:r>
      <w:rPr>
        <w:rStyle w:val="af6"/>
      </w:rPr>
      <w:fldChar w:fldCharType="begin"/>
    </w:r>
    <w:r>
      <w:rPr>
        <w:rStyle w:val="af6"/>
      </w:rPr>
      <w:instrText xml:space="preserve">PAGE  </w:instrText>
    </w:r>
    <w:r>
      <w:rPr>
        <w:rStyle w:val="af6"/>
      </w:rPr>
      <w:fldChar w:fldCharType="separate"/>
    </w:r>
    <w:r>
      <w:rPr>
        <w:rStyle w:val="af6"/>
      </w:rPr>
      <w:t>2</w:t>
    </w:r>
    <w:r>
      <w:rPr>
        <w:rStyle w:val="af6"/>
      </w:rPr>
      <w:fldChar w:fldCharType="end"/>
    </w:r>
  </w:p>
  <w:p w:rsidR="001A7AC9" w:rsidRDefault="001A7AC9">
    <w:pPr>
      <w:pStyle w:val="1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A7AC9" w:rsidRDefault="001A7AC9">
    <w:pPr>
      <w:pStyle w:val="13"/>
      <w:framePr w:wrap="around" w:vAnchor="text" w:hAnchor="page" w:x="10944" w:y="7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E029E3"/>
    <w:multiLevelType w:val="hybridMultilevel"/>
    <w:tmpl w:val="4F4098BA"/>
    <w:lvl w:ilvl="0" w:tplc="960E23D0">
      <w:start w:val="25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27704BE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82488B9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42024DC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679E7A6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D1FC44B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6FD4A95C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D50CE482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EAEAC2D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FB5A39"/>
    <w:multiLevelType w:val="hybridMultilevel"/>
    <w:tmpl w:val="F57A01FA"/>
    <w:lvl w:ilvl="0" w:tplc="0AEAFAFC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C422BBA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E2C4298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8C14770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DAA13D0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6E30CB30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A83CA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C9E1C88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DEE45EE0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44E3AAA"/>
    <w:multiLevelType w:val="hybridMultilevel"/>
    <w:tmpl w:val="A28C7FF6"/>
    <w:lvl w:ilvl="0" w:tplc="7E40FC3A">
      <w:start w:val="1"/>
      <w:numFmt w:val="decimal"/>
      <w:lvlText w:val="%1)"/>
      <w:lvlJc w:val="left"/>
      <w:pPr>
        <w:ind w:left="1714" w:hanging="1005"/>
      </w:pPr>
      <w:rPr>
        <w:rFonts w:hint="default"/>
      </w:rPr>
    </w:lvl>
    <w:lvl w:ilvl="1" w:tplc="FDEA981A">
      <w:start w:val="1"/>
      <w:numFmt w:val="lowerLetter"/>
      <w:lvlText w:val="%2."/>
      <w:lvlJc w:val="left"/>
      <w:pPr>
        <w:ind w:left="1789" w:hanging="360"/>
      </w:pPr>
    </w:lvl>
    <w:lvl w:ilvl="2" w:tplc="A5DA351A">
      <w:start w:val="1"/>
      <w:numFmt w:val="lowerRoman"/>
      <w:lvlText w:val="%3."/>
      <w:lvlJc w:val="right"/>
      <w:pPr>
        <w:ind w:left="2509" w:hanging="180"/>
      </w:pPr>
    </w:lvl>
    <w:lvl w:ilvl="3" w:tplc="9858E93C">
      <w:start w:val="1"/>
      <w:numFmt w:val="decimal"/>
      <w:lvlText w:val="%4."/>
      <w:lvlJc w:val="left"/>
      <w:pPr>
        <w:ind w:left="3229" w:hanging="360"/>
      </w:pPr>
    </w:lvl>
    <w:lvl w:ilvl="4" w:tplc="57C48362">
      <w:start w:val="1"/>
      <w:numFmt w:val="lowerLetter"/>
      <w:lvlText w:val="%5."/>
      <w:lvlJc w:val="left"/>
      <w:pPr>
        <w:ind w:left="3949" w:hanging="360"/>
      </w:pPr>
    </w:lvl>
    <w:lvl w:ilvl="5" w:tplc="A7609DA0">
      <w:start w:val="1"/>
      <w:numFmt w:val="lowerRoman"/>
      <w:lvlText w:val="%6."/>
      <w:lvlJc w:val="right"/>
      <w:pPr>
        <w:ind w:left="4669" w:hanging="180"/>
      </w:pPr>
    </w:lvl>
    <w:lvl w:ilvl="6" w:tplc="B2CA9ED6">
      <w:start w:val="1"/>
      <w:numFmt w:val="decimal"/>
      <w:lvlText w:val="%7."/>
      <w:lvlJc w:val="left"/>
      <w:pPr>
        <w:ind w:left="5389" w:hanging="360"/>
      </w:pPr>
    </w:lvl>
    <w:lvl w:ilvl="7" w:tplc="22847322">
      <w:start w:val="1"/>
      <w:numFmt w:val="lowerLetter"/>
      <w:lvlText w:val="%8."/>
      <w:lvlJc w:val="left"/>
      <w:pPr>
        <w:ind w:left="6109" w:hanging="360"/>
      </w:pPr>
    </w:lvl>
    <w:lvl w:ilvl="8" w:tplc="57C808BE">
      <w:start w:val="1"/>
      <w:numFmt w:val="lowerRoman"/>
      <w:lvlText w:val="%9."/>
      <w:lvlJc w:val="right"/>
      <w:pPr>
        <w:ind w:left="6829" w:hanging="180"/>
      </w:pPr>
    </w:lvl>
  </w:abstractNum>
  <w:abstractNum w:abstractNumId="3" w15:restartNumberingAfterBreak="0">
    <w:nsid w:val="18760AE2"/>
    <w:multiLevelType w:val="hybridMultilevel"/>
    <w:tmpl w:val="87A2D496"/>
    <w:lvl w:ilvl="0" w:tplc="3CF8497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FB30270C">
      <w:start w:val="1"/>
      <w:numFmt w:val="lowerLetter"/>
      <w:lvlText w:val="%2."/>
      <w:lvlJc w:val="left"/>
      <w:pPr>
        <w:ind w:left="1789" w:hanging="360"/>
      </w:pPr>
    </w:lvl>
    <w:lvl w:ilvl="2" w:tplc="856CDE8E">
      <w:start w:val="1"/>
      <w:numFmt w:val="lowerRoman"/>
      <w:lvlText w:val="%3."/>
      <w:lvlJc w:val="right"/>
      <w:pPr>
        <w:ind w:left="2509" w:hanging="180"/>
      </w:pPr>
    </w:lvl>
    <w:lvl w:ilvl="3" w:tplc="81CC0108">
      <w:start w:val="1"/>
      <w:numFmt w:val="decimal"/>
      <w:lvlText w:val="%4."/>
      <w:lvlJc w:val="left"/>
      <w:pPr>
        <w:ind w:left="3229" w:hanging="360"/>
      </w:pPr>
    </w:lvl>
    <w:lvl w:ilvl="4" w:tplc="E9248906">
      <w:start w:val="1"/>
      <w:numFmt w:val="lowerLetter"/>
      <w:lvlText w:val="%5."/>
      <w:lvlJc w:val="left"/>
      <w:pPr>
        <w:ind w:left="3949" w:hanging="360"/>
      </w:pPr>
    </w:lvl>
    <w:lvl w:ilvl="5" w:tplc="0B566780">
      <w:start w:val="1"/>
      <w:numFmt w:val="lowerRoman"/>
      <w:lvlText w:val="%6."/>
      <w:lvlJc w:val="right"/>
      <w:pPr>
        <w:ind w:left="4669" w:hanging="180"/>
      </w:pPr>
    </w:lvl>
    <w:lvl w:ilvl="6" w:tplc="F9BE846C">
      <w:start w:val="1"/>
      <w:numFmt w:val="decimal"/>
      <w:lvlText w:val="%7."/>
      <w:lvlJc w:val="left"/>
      <w:pPr>
        <w:ind w:left="5389" w:hanging="360"/>
      </w:pPr>
    </w:lvl>
    <w:lvl w:ilvl="7" w:tplc="A08245DC">
      <w:start w:val="1"/>
      <w:numFmt w:val="lowerLetter"/>
      <w:lvlText w:val="%8."/>
      <w:lvlJc w:val="left"/>
      <w:pPr>
        <w:ind w:left="6109" w:hanging="360"/>
      </w:pPr>
    </w:lvl>
    <w:lvl w:ilvl="8" w:tplc="99167830">
      <w:start w:val="1"/>
      <w:numFmt w:val="lowerRoman"/>
      <w:lvlText w:val="%9."/>
      <w:lvlJc w:val="right"/>
      <w:pPr>
        <w:ind w:left="6829" w:hanging="180"/>
      </w:pPr>
    </w:lvl>
  </w:abstractNum>
  <w:abstractNum w:abstractNumId="4" w15:restartNumberingAfterBreak="0">
    <w:nsid w:val="18CF6DA2"/>
    <w:multiLevelType w:val="hybridMultilevel"/>
    <w:tmpl w:val="560804F8"/>
    <w:lvl w:ilvl="0" w:tplc="F4089B00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DA7668DE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92F68320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C18A813E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A16AE496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146CC938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180CFCA8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538ECAB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8CD8BF22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22780DAD"/>
    <w:multiLevelType w:val="hybridMultilevel"/>
    <w:tmpl w:val="BE6CA6EE"/>
    <w:lvl w:ilvl="0" w:tplc="6BD2EAC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8DAEA98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7234A334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A828B3CA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F126C11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2FE6E1F6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9BA5E3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D92958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ED72E082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6" w15:restartNumberingAfterBreak="0">
    <w:nsid w:val="23315044"/>
    <w:multiLevelType w:val="multilevel"/>
    <w:tmpl w:val="274E25F8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1429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7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54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63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32" w:hanging="2160"/>
      </w:pPr>
      <w:rPr>
        <w:rFonts w:hint="default"/>
      </w:rPr>
    </w:lvl>
  </w:abstractNum>
  <w:abstractNum w:abstractNumId="7" w15:restartNumberingAfterBreak="0">
    <w:nsid w:val="2E6345B4"/>
    <w:multiLevelType w:val="hybridMultilevel"/>
    <w:tmpl w:val="B296C2FA"/>
    <w:lvl w:ilvl="0" w:tplc="9C200A00">
      <w:start w:val="1"/>
      <w:numFmt w:val="decimal"/>
      <w:lvlText w:val="%1)"/>
      <w:lvlJc w:val="left"/>
      <w:pPr>
        <w:tabs>
          <w:tab w:val="num" w:pos="720"/>
        </w:tabs>
        <w:ind w:left="0" w:firstLine="720"/>
      </w:pPr>
      <w:rPr>
        <w:rFonts w:hint="default"/>
      </w:rPr>
    </w:lvl>
    <w:lvl w:ilvl="1" w:tplc="27241AE2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A7C8429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285238D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7F6CB3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7765A3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4B61FC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5A4BBD0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3BA6A42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F98190A"/>
    <w:multiLevelType w:val="hybridMultilevel"/>
    <w:tmpl w:val="8C64677C"/>
    <w:lvl w:ilvl="0" w:tplc="75523FE2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ACE909C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1FA695B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E10EF2C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272890CA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F7B21CC8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566DF8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C8ED93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127C5F9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E80011"/>
    <w:multiLevelType w:val="multilevel"/>
    <w:tmpl w:val="1AD4836A"/>
    <w:lvl w:ilvl="0">
      <w:start w:val="1"/>
      <w:numFmt w:val="decimal"/>
      <w:lvlText w:val="%1."/>
      <w:lvlJc w:val="left"/>
      <w:pPr>
        <w:ind w:left="1470" w:hanging="147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2038" w:hanging="147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910" w:hanging="147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630" w:hanging="147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4350" w:hanging="147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5070" w:hanging="147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12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920" w:hanging="2160"/>
      </w:pPr>
      <w:rPr>
        <w:rFonts w:hint="default"/>
      </w:rPr>
    </w:lvl>
  </w:abstractNum>
  <w:abstractNum w:abstractNumId="10" w15:restartNumberingAfterBreak="0">
    <w:nsid w:val="31BB1E8E"/>
    <w:multiLevelType w:val="hybridMultilevel"/>
    <w:tmpl w:val="AC5276E8"/>
    <w:lvl w:ilvl="0" w:tplc="346C67A6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A63CD240">
      <w:start w:val="1"/>
      <w:numFmt w:val="lowerLetter"/>
      <w:lvlText w:val="%2."/>
      <w:lvlJc w:val="left"/>
      <w:pPr>
        <w:ind w:left="1440" w:hanging="360"/>
      </w:pPr>
    </w:lvl>
    <w:lvl w:ilvl="2" w:tplc="9ACAA0D2">
      <w:start w:val="1"/>
      <w:numFmt w:val="lowerRoman"/>
      <w:lvlText w:val="%3."/>
      <w:lvlJc w:val="right"/>
      <w:pPr>
        <w:ind w:left="2160" w:hanging="180"/>
      </w:pPr>
    </w:lvl>
    <w:lvl w:ilvl="3" w:tplc="331AC59A">
      <w:start w:val="1"/>
      <w:numFmt w:val="decimal"/>
      <w:lvlText w:val="%4."/>
      <w:lvlJc w:val="left"/>
      <w:pPr>
        <w:ind w:left="2880" w:hanging="360"/>
      </w:pPr>
    </w:lvl>
    <w:lvl w:ilvl="4" w:tplc="62BACDF2">
      <w:start w:val="1"/>
      <w:numFmt w:val="lowerLetter"/>
      <w:lvlText w:val="%5."/>
      <w:lvlJc w:val="left"/>
      <w:pPr>
        <w:ind w:left="3600" w:hanging="360"/>
      </w:pPr>
    </w:lvl>
    <w:lvl w:ilvl="5" w:tplc="4530AAFA">
      <w:start w:val="1"/>
      <w:numFmt w:val="lowerRoman"/>
      <w:lvlText w:val="%6."/>
      <w:lvlJc w:val="right"/>
      <w:pPr>
        <w:ind w:left="4320" w:hanging="180"/>
      </w:pPr>
    </w:lvl>
    <w:lvl w:ilvl="6" w:tplc="A558B606">
      <w:start w:val="1"/>
      <w:numFmt w:val="decimal"/>
      <w:lvlText w:val="%7."/>
      <w:lvlJc w:val="left"/>
      <w:pPr>
        <w:ind w:left="5040" w:hanging="360"/>
      </w:pPr>
    </w:lvl>
    <w:lvl w:ilvl="7" w:tplc="95D489EC">
      <w:start w:val="1"/>
      <w:numFmt w:val="lowerLetter"/>
      <w:lvlText w:val="%8."/>
      <w:lvlJc w:val="left"/>
      <w:pPr>
        <w:ind w:left="5760" w:hanging="360"/>
      </w:pPr>
    </w:lvl>
    <w:lvl w:ilvl="8" w:tplc="8CF88524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3050F5A"/>
    <w:multiLevelType w:val="hybridMultilevel"/>
    <w:tmpl w:val="56AA0D1A"/>
    <w:lvl w:ilvl="0" w:tplc="23B8D286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12E0651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184DDFA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3FC4C412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6D4440C0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4F6E896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8A36DE4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AC3E6A9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2AFA467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38C47F7"/>
    <w:multiLevelType w:val="hybridMultilevel"/>
    <w:tmpl w:val="0C7A16CE"/>
    <w:lvl w:ilvl="0" w:tplc="5656A45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120E2E2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9378F5E6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1942222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DBF848A2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F2A420B2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D826AEC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6C52EE9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6D40178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3" w15:restartNumberingAfterBreak="0">
    <w:nsid w:val="39430306"/>
    <w:multiLevelType w:val="hybridMultilevel"/>
    <w:tmpl w:val="4F32A046"/>
    <w:lvl w:ilvl="0" w:tplc="21621B5C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151AD7F0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A6A46FF4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85B266A6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6100C6E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8B04984E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67386B74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DC8EDDB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650CED2E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39A07D64"/>
    <w:multiLevelType w:val="hybridMultilevel"/>
    <w:tmpl w:val="8DD0F40A"/>
    <w:lvl w:ilvl="0" w:tplc="D6EA714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4E14C60C">
      <w:start w:val="1"/>
      <w:numFmt w:val="lowerLetter"/>
      <w:lvlText w:val="%2."/>
      <w:lvlJc w:val="left"/>
      <w:pPr>
        <w:ind w:left="1789" w:hanging="360"/>
      </w:pPr>
    </w:lvl>
    <w:lvl w:ilvl="2" w:tplc="53D0D95E">
      <w:start w:val="1"/>
      <w:numFmt w:val="lowerRoman"/>
      <w:lvlText w:val="%3."/>
      <w:lvlJc w:val="right"/>
      <w:pPr>
        <w:ind w:left="2509" w:hanging="180"/>
      </w:pPr>
    </w:lvl>
    <w:lvl w:ilvl="3" w:tplc="72F21376">
      <w:start w:val="1"/>
      <w:numFmt w:val="decimal"/>
      <w:lvlText w:val="%4."/>
      <w:lvlJc w:val="left"/>
      <w:pPr>
        <w:ind w:left="3229" w:hanging="360"/>
      </w:pPr>
    </w:lvl>
    <w:lvl w:ilvl="4" w:tplc="E3F6DF1E">
      <w:start w:val="1"/>
      <w:numFmt w:val="lowerLetter"/>
      <w:lvlText w:val="%5."/>
      <w:lvlJc w:val="left"/>
      <w:pPr>
        <w:ind w:left="3949" w:hanging="360"/>
      </w:pPr>
    </w:lvl>
    <w:lvl w:ilvl="5" w:tplc="423C81D6">
      <w:start w:val="1"/>
      <w:numFmt w:val="lowerRoman"/>
      <w:lvlText w:val="%6."/>
      <w:lvlJc w:val="right"/>
      <w:pPr>
        <w:ind w:left="4669" w:hanging="180"/>
      </w:pPr>
    </w:lvl>
    <w:lvl w:ilvl="6" w:tplc="81F4FDD8">
      <w:start w:val="1"/>
      <w:numFmt w:val="decimal"/>
      <w:lvlText w:val="%7."/>
      <w:lvlJc w:val="left"/>
      <w:pPr>
        <w:ind w:left="5389" w:hanging="360"/>
      </w:pPr>
    </w:lvl>
    <w:lvl w:ilvl="7" w:tplc="F460B2D4">
      <w:start w:val="1"/>
      <w:numFmt w:val="lowerLetter"/>
      <w:lvlText w:val="%8."/>
      <w:lvlJc w:val="left"/>
      <w:pPr>
        <w:ind w:left="6109" w:hanging="360"/>
      </w:pPr>
    </w:lvl>
    <w:lvl w:ilvl="8" w:tplc="E85A6AE6">
      <w:start w:val="1"/>
      <w:numFmt w:val="lowerRoman"/>
      <w:lvlText w:val="%9."/>
      <w:lvlJc w:val="right"/>
      <w:pPr>
        <w:ind w:left="6829" w:hanging="180"/>
      </w:pPr>
    </w:lvl>
  </w:abstractNum>
  <w:abstractNum w:abstractNumId="15" w15:restartNumberingAfterBreak="0">
    <w:nsid w:val="3BD34F6D"/>
    <w:multiLevelType w:val="hybridMultilevel"/>
    <w:tmpl w:val="852A4006"/>
    <w:lvl w:ilvl="0" w:tplc="8B608B9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CFB85A76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C5E228D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B0369F2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38CAFBB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D3E6B78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9FD0839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963E3832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07C136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6" w15:restartNumberingAfterBreak="0">
    <w:nsid w:val="3FD76C19"/>
    <w:multiLevelType w:val="multilevel"/>
    <w:tmpl w:val="212C1CFC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17" w15:restartNumberingAfterBreak="0">
    <w:nsid w:val="3FFE315C"/>
    <w:multiLevelType w:val="hybridMultilevel"/>
    <w:tmpl w:val="A2005C3A"/>
    <w:lvl w:ilvl="0" w:tplc="B46062D6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34423C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8A4635C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5166495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50A70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2EC5090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DCAE5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C762EAE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F66992A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 w15:restartNumberingAfterBreak="0">
    <w:nsid w:val="45E40A2E"/>
    <w:multiLevelType w:val="hybridMultilevel"/>
    <w:tmpl w:val="58D67A4A"/>
    <w:lvl w:ilvl="0" w:tplc="EE363972">
      <w:start w:val="1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3212670A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7EC82A0E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E80A875C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3A9E43FA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59DCDDAC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88B89124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92B24D22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963613C0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9" w15:restartNumberingAfterBreak="0">
    <w:nsid w:val="46160900"/>
    <w:multiLevelType w:val="hybridMultilevel"/>
    <w:tmpl w:val="E7AC3E94"/>
    <w:lvl w:ilvl="0" w:tplc="0F6E467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27EE23E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8408C13E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D7FC8070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B88EAC72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1FE0365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2CE0DE1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DF5C7E84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FE72F38C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0" w15:restartNumberingAfterBreak="0">
    <w:nsid w:val="49644589"/>
    <w:multiLevelType w:val="multilevel"/>
    <w:tmpl w:val="3EC6C338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abstractNum w:abstractNumId="21" w15:restartNumberingAfterBreak="0">
    <w:nsid w:val="4C290322"/>
    <w:multiLevelType w:val="hybridMultilevel"/>
    <w:tmpl w:val="D390C8F2"/>
    <w:lvl w:ilvl="0" w:tplc="6CB012F8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20F81DA0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D5CEF42C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CEB210CC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B986FA62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0B006A62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8C5ADB88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8F6C93EC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34DA1CDC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22" w15:restartNumberingAfterBreak="0">
    <w:nsid w:val="50313020"/>
    <w:multiLevelType w:val="hybridMultilevel"/>
    <w:tmpl w:val="DEF05698"/>
    <w:lvl w:ilvl="0" w:tplc="7FBCAD5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D29A1302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94E207B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93E68B3A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AEE2A40C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09CAE2CC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3E1E8F4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F4E0E0D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C004D546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3" w15:restartNumberingAfterBreak="0">
    <w:nsid w:val="54650079"/>
    <w:multiLevelType w:val="hybridMultilevel"/>
    <w:tmpl w:val="AE3CC45E"/>
    <w:lvl w:ilvl="0" w:tplc="D878EE86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50A65E9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3AF8BC1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9A2D440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2749AAA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CF43AF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8B094A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A412B14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6CDF9C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6C916E9"/>
    <w:multiLevelType w:val="hybridMultilevel"/>
    <w:tmpl w:val="4D84349A"/>
    <w:lvl w:ilvl="0" w:tplc="6CE63ACE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75F48E78">
      <w:start w:val="1"/>
      <w:numFmt w:val="lowerLetter"/>
      <w:lvlText w:val="%2."/>
      <w:lvlJc w:val="left"/>
      <w:pPr>
        <w:ind w:left="1789" w:hanging="360"/>
      </w:pPr>
    </w:lvl>
    <w:lvl w:ilvl="2" w:tplc="0F0EDAE2">
      <w:start w:val="1"/>
      <w:numFmt w:val="lowerRoman"/>
      <w:lvlText w:val="%3."/>
      <w:lvlJc w:val="right"/>
      <w:pPr>
        <w:ind w:left="2509" w:hanging="180"/>
      </w:pPr>
    </w:lvl>
    <w:lvl w:ilvl="3" w:tplc="A192EF24">
      <w:start w:val="1"/>
      <w:numFmt w:val="decimal"/>
      <w:lvlText w:val="%4."/>
      <w:lvlJc w:val="left"/>
      <w:pPr>
        <w:ind w:left="3229" w:hanging="360"/>
      </w:pPr>
    </w:lvl>
    <w:lvl w:ilvl="4" w:tplc="C866826E">
      <w:start w:val="1"/>
      <w:numFmt w:val="lowerLetter"/>
      <w:lvlText w:val="%5."/>
      <w:lvlJc w:val="left"/>
      <w:pPr>
        <w:ind w:left="3949" w:hanging="360"/>
      </w:pPr>
    </w:lvl>
    <w:lvl w:ilvl="5" w:tplc="56CAFF30">
      <w:start w:val="1"/>
      <w:numFmt w:val="lowerRoman"/>
      <w:lvlText w:val="%6."/>
      <w:lvlJc w:val="right"/>
      <w:pPr>
        <w:ind w:left="4669" w:hanging="180"/>
      </w:pPr>
    </w:lvl>
    <w:lvl w:ilvl="6" w:tplc="71EE4A24">
      <w:start w:val="1"/>
      <w:numFmt w:val="decimal"/>
      <w:lvlText w:val="%7."/>
      <w:lvlJc w:val="left"/>
      <w:pPr>
        <w:ind w:left="5389" w:hanging="360"/>
      </w:pPr>
    </w:lvl>
    <w:lvl w:ilvl="7" w:tplc="A9EA23F0">
      <w:start w:val="1"/>
      <w:numFmt w:val="lowerLetter"/>
      <w:lvlText w:val="%8."/>
      <w:lvlJc w:val="left"/>
      <w:pPr>
        <w:ind w:left="6109" w:hanging="360"/>
      </w:pPr>
    </w:lvl>
    <w:lvl w:ilvl="8" w:tplc="0A1E6602">
      <w:start w:val="1"/>
      <w:numFmt w:val="lowerRoman"/>
      <w:lvlText w:val="%9."/>
      <w:lvlJc w:val="right"/>
      <w:pPr>
        <w:ind w:left="6829" w:hanging="180"/>
      </w:pPr>
    </w:lvl>
  </w:abstractNum>
  <w:abstractNum w:abstractNumId="25" w15:restartNumberingAfterBreak="0">
    <w:nsid w:val="601429EF"/>
    <w:multiLevelType w:val="hybridMultilevel"/>
    <w:tmpl w:val="8564CFF4"/>
    <w:lvl w:ilvl="0" w:tplc="7B90D4F4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392A845A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FE4AEBD8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62385CF4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53BE2958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5F222690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A914F9DE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66009B3E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382440A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6" w15:restartNumberingAfterBreak="0">
    <w:nsid w:val="637E1A79"/>
    <w:multiLevelType w:val="hybridMultilevel"/>
    <w:tmpl w:val="80BE98E4"/>
    <w:lvl w:ilvl="0" w:tplc="F3C8F5D2">
      <w:start w:val="1"/>
      <w:numFmt w:val="decimal"/>
      <w:lvlText w:val="%1)"/>
      <w:lvlJc w:val="left"/>
      <w:pPr>
        <w:tabs>
          <w:tab w:val="num" w:pos="680"/>
        </w:tabs>
        <w:ind w:left="0" w:firstLine="680"/>
      </w:pPr>
      <w:rPr>
        <w:rFonts w:hint="default"/>
      </w:rPr>
    </w:lvl>
    <w:lvl w:ilvl="1" w:tplc="3FCC091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FF2D4C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F783CB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9768586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94904A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634C97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E204E44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B643CE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6441601D"/>
    <w:multiLevelType w:val="hybridMultilevel"/>
    <w:tmpl w:val="267602C2"/>
    <w:lvl w:ilvl="0" w:tplc="3674817A">
      <w:start w:val="1"/>
      <w:numFmt w:val="decimal"/>
      <w:lvlText w:val="%1)"/>
      <w:lvlJc w:val="left"/>
      <w:pPr>
        <w:tabs>
          <w:tab w:val="num" w:pos="720"/>
        </w:tabs>
        <w:ind w:left="1080" w:hanging="360"/>
      </w:pPr>
      <w:rPr>
        <w:rFonts w:hint="default"/>
      </w:rPr>
    </w:lvl>
    <w:lvl w:ilvl="1" w:tplc="867E2428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6BCA9DE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440BF24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C5CC82E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8500162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618CAB2E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A2C3088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1E65916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64F726BE"/>
    <w:multiLevelType w:val="hybridMultilevel"/>
    <w:tmpl w:val="F4AABA04"/>
    <w:lvl w:ilvl="0" w:tplc="D54C78E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B3070AE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2AFEA8F4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6E79C2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623871E8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28230AE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C88C4412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D7C2096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AA7184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50C4CFB"/>
    <w:multiLevelType w:val="hybridMultilevel"/>
    <w:tmpl w:val="0914A9E4"/>
    <w:lvl w:ilvl="0" w:tplc="43686AA8">
      <w:start w:val="1"/>
      <w:numFmt w:val="bullet"/>
      <w:lvlText w:val="-"/>
      <w:lvlJc w:val="left"/>
      <w:pPr>
        <w:ind w:left="1429" w:hanging="360"/>
      </w:pPr>
      <w:rPr>
        <w:rFonts w:ascii="Segoe UI" w:hAnsi="Segoe UI" w:hint="default"/>
      </w:rPr>
    </w:lvl>
    <w:lvl w:ilvl="1" w:tplc="47E6B5CC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F8CC46E0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7B74AF8E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5F6AC03A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2060C4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E63AC610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FDCE757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135020C4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0" w15:restartNumberingAfterBreak="0">
    <w:nsid w:val="65D85407"/>
    <w:multiLevelType w:val="multilevel"/>
    <w:tmpl w:val="C88E8C2C"/>
    <w:lvl w:ilvl="0">
      <w:start w:val="1"/>
      <w:numFmt w:val="decimal"/>
      <w:lvlText w:val="%1."/>
      <w:lvlJc w:val="left"/>
      <w:pPr>
        <w:ind w:left="675" w:hanging="675"/>
      </w:pPr>
      <w:rPr>
        <w:rFonts w:hint="default"/>
      </w:rPr>
    </w:lvl>
    <w:lvl w:ilvl="1">
      <w:start w:val="3"/>
      <w:numFmt w:val="decimal"/>
      <w:lvlText w:val="%1.%2."/>
      <w:lvlJc w:val="left"/>
      <w:pPr>
        <w:ind w:left="1003" w:hanging="72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8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929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49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81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424" w:hanging="2160"/>
      </w:pPr>
      <w:rPr>
        <w:rFonts w:hint="default"/>
      </w:rPr>
    </w:lvl>
  </w:abstractNum>
  <w:abstractNum w:abstractNumId="31" w15:restartNumberingAfterBreak="0">
    <w:nsid w:val="67A6216A"/>
    <w:multiLevelType w:val="hybridMultilevel"/>
    <w:tmpl w:val="4CF60110"/>
    <w:lvl w:ilvl="0" w:tplc="FD961CFA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plc="09CC4666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plc="39D88156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plc="5556561E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plc="4CDAC62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plc="D9E2354E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plc="6A1E9C1C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plc="5E8EDC1A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plc="6D98F882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2" w15:restartNumberingAfterBreak="0">
    <w:nsid w:val="69B755FC"/>
    <w:multiLevelType w:val="hybridMultilevel"/>
    <w:tmpl w:val="F3C6AD98"/>
    <w:lvl w:ilvl="0" w:tplc="1F7A105A">
      <w:start w:val="1"/>
      <w:numFmt w:val="decimal"/>
      <w:lvlText w:val="%1."/>
      <w:lvlJc w:val="left"/>
      <w:pPr>
        <w:ind w:left="1069" w:hanging="360"/>
      </w:pPr>
      <w:rPr>
        <w:rFonts w:hint="default"/>
        <w:color w:val="31849B" w:themeColor="accent5" w:themeShade="BF"/>
      </w:rPr>
    </w:lvl>
    <w:lvl w:ilvl="1" w:tplc="C55024E4">
      <w:start w:val="1"/>
      <w:numFmt w:val="lowerLetter"/>
      <w:lvlText w:val="%2."/>
      <w:lvlJc w:val="left"/>
      <w:pPr>
        <w:ind w:left="1789" w:hanging="360"/>
      </w:pPr>
    </w:lvl>
    <w:lvl w:ilvl="2" w:tplc="8CECC810">
      <w:start w:val="1"/>
      <w:numFmt w:val="lowerRoman"/>
      <w:lvlText w:val="%3."/>
      <w:lvlJc w:val="right"/>
      <w:pPr>
        <w:ind w:left="2509" w:hanging="180"/>
      </w:pPr>
    </w:lvl>
    <w:lvl w:ilvl="3" w:tplc="84DA176C">
      <w:start w:val="1"/>
      <w:numFmt w:val="decimal"/>
      <w:lvlText w:val="%4."/>
      <w:lvlJc w:val="left"/>
      <w:pPr>
        <w:ind w:left="3229" w:hanging="360"/>
      </w:pPr>
    </w:lvl>
    <w:lvl w:ilvl="4" w:tplc="CC021D7A">
      <w:start w:val="1"/>
      <w:numFmt w:val="lowerLetter"/>
      <w:lvlText w:val="%5."/>
      <w:lvlJc w:val="left"/>
      <w:pPr>
        <w:ind w:left="3949" w:hanging="360"/>
      </w:pPr>
    </w:lvl>
    <w:lvl w:ilvl="5" w:tplc="2454186E">
      <w:start w:val="1"/>
      <w:numFmt w:val="lowerRoman"/>
      <w:lvlText w:val="%6."/>
      <w:lvlJc w:val="right"/>
      <w:pPr>
        <w:ind w:left="4669" w:hanging="180"/>
      </w:pPr>
    </w:lvl>
    <w:lvl w:ilvl="6" w:tplc="777440A4">
      <w:start w:val="1"/>
      <w:numFmt w:val="decimal"/>
      <w:lvlText w:val="%7."/>
      <w:lvlJc w:val="left"/>
      <w:pPr>
        <w:ind w:left="5389" w:hanging="360"/>
      </w:pPr>
    </w:lvl>
    <w:lvl w:ilvl="7" w:tplc="338E4C4A">
      <w:start w:val="1"/>
      <w:numFmt w:val="lowerLetter"/>
      <w:lvlText w:val="%8."/>
      <w:lvlJc w:val="left"/>
      <w:pPr>
        <w:ind w:left="6109" w:hanging="360"/>
      </w:pPr>
    </w:lvl>
    <w:lvl w:ilvl="8" w:tplc="42868FB0">
      <w:start w:val="1"/>
      <w:numFmt w:val="lowerRoman"/>
      <w:lvlText w:val="%9."/>
      <w:lvlJc w:val="right"/>
      <w:pPr>
        <w:ind w:left="6829" w:hanging="180"/>
      </w:pPr>
    </w:lvl>
  </w:abstractNum>
  <w:abstractNum w:abstractNumId="33" w15:restartNumberingAfterBreak="0">
    <w:nsid w:val="6D1B6F70"/>
    <w:multiLevelType w:val="hybridMultilevel"/>
    <w:tmpl w:val="B74A4ABC"/>
    <w:lvl w:ilvl="0" w:tplc="8EAA7A60">
      <w:start w:val="1"/>
      <w:numFmt w:val="bullet"/>
      <w:lvlText w:val=""/>
      <w:lvlJc w:val="left"/>
      <w:pPr>
        <w:ind w:left="1260" w:hanging="360"/>
      </w:pPr>
      <w:rPr>
        <w:rFonts w:ascii="Symbol" w:hAnsi="Symbol" w:hint="default"/>
      </w:rPr>
    </w:lvl>
    <w:lvl w:ilvl="1" w:tplc="24205D96">
      <w:start w:val="1"/>
      <w:numFmt w:val="bullet"/>
      <w:lvlText w:val="o"/>
      <w:lvlJc w:val="left"/>
      <w:pPr>
        <w:ind w:left="1980" w:hanging="360"/>
      </w:pPr>
      <w:rPr>
        <w:rFonts w:ascii="Courier New" w:hAnsi="Courier New" w:cs="Courier New" w:hint="default"/>
      </w:rPr>
    </w:lvl>
    <w:lvl w:ilvl="2" w:tplc="B07C1524">
      <w:start w:val="1"/>
      <w:numFmt w:val="bullet"/>
      <w:lvlText w:val=""/>
      <w:lvlJc w:val="left"/>
      <w:pPr>
        <w:ind w:left="2700" w:hanging="360"/>
      </w:pPr>
      <w:rPr>
        <w:rFonts w:ascii="Wingdings" w:hAnsi="Wingdings" w:hint="default"/>
      </w:rPr>
    </w:lvl>
    <w:lvl w:ilvl="3" w:tplc="7EF26FA4">
      <w:start w:val="1"/>
      <w:numFmt w:val="bullet"/>
      <w:lvlText w:val=""/>
      <w:lvlJc w:val="left"/>
      <w:pPr>
        <w:ind w:left="3420" w:hanging="360"/>
      </w:pPr>
      <w:rPr>
        <w:rFonts w:ascii="Symbol" w:hAnsi="Symbol" w:hint="default"/>
      </w:rPr>
    </w:lvl>
    <w:lvl w:ilvl="4" w:tplc="6E08B490">
      <w:start w:val="1"/>
      <w:numFmt w:val="bullet"/>
      <w:lvlText w:val="o"/>
      <w:lvlJc w:val="left"/>
      <w:pPr>
        <w:ind w:left="4140" w:hanging="360"/>
      </w:pPr>
      <w:rPr>
        <w:rFonts w:ascii="Courier New" w:hAnsi="Courier New" w:cs="Courier New" w:hint="default"/>
      </w:rPr>
    </w:lvl>
    <w:lvl w:ilvl="5" w:tplc="A3521F16">
      <w:start w:val="1"/>
      <w:numFmt w:val="bullet"/>
      <w:lvlText w:val=""/>
      <w:lvlJc w:val="left"/>
      <w:pPr>
        <w:ind w:left="4860" w:hanging="360"/>
      </w:pPr>
      <w:rPr>
        <w:rFonts w:ascii="Wingdings" w:hAnsi="Wingdings" w:hint="default"/>
      </w:rPr>
    </w:lvl>
    <w:lvl w:ilvl="6" w:tplc="064E17FE">
      <w:start w:val="1"/>
      <w:numFmt w:val="bullet"/>
      <w:lvlText w:val=""/>
      <w:lvlJc w:val="left"/>
      <w:pPr>
        <w:ind w:left="5580" w:hanging="360"/>
      </w:pPr>
      <w:rPr>
        <w:rFonts w:ascii="Symbol" w:hAnsi="Symbol" w:hint="default"/>
      </w:rPr>
    </w:lvl>
    <w:lvl w:ilvl="7" w:tplc="DCD2F644">
      <w:start w:val="1"/>
      <w:numFmt w:val="bullet"/>
      <w:lvlText w:val="o"/>
      <w:lvlJc w:val="left"/>
      <w:pPr>
        <w:ind w:left="6300" w:hanging="360"/>
      </w:pPr>
      <w:rPr>
        <w:rFonts w:ascii="Courier New" w:hAnsi="Courier New" w:cs="Courier New" w:hint="default"/>
      </w:rPr>
    </w:lvl>
    <w:lvl w:ilvl="8" w:tplc="312A86DA">
      <w:start w:val="1"/>
      <w:numFmt w:val="bullet"/>
      <w:lvlText w:val=""/>
      <w:lvlJc w:val="left"/>
      <w:pPr>
        <w:ind w:left="7020" w:hanging="360"/>
      </w:pPr>
      <w:rPr>
        <w:rFonts w:ascii="Wingdings" w:hAnsi="Wingdings" w:hint="default"/>
      </w:rPr>
    </w:lvl>
  </w:abstractNum>
  <w:abstractNum w:abstractNumId="34" w15:restartNumberingAfterBreak="0">
    <w:nsid w:val="6EF5049A"/>
    <w:multiLevelType w:val="hybridMultilevel"/>
    <w:tmpl w:val="6CF45400"/>
    <w:lvl w:ilvl="0" w:tplc="0688D42C">
      <w:start w:val="1"/>
      <w:numFmt w:val="decimal"/>
      <w:lvlText w:val="%1)"/>
      <w:lvlJc w:val="left"/>
      <w:pPr>
        <w:tabs>
          <w:tab w:val="num" w:pos="540"/>
        </w:tabs>
        <w:ind w:left="900" w:hanging="360"/>
      </w:pPr>
      <w:rPr>
        <w:rFonts w:ascii="Times New Roman" w:eastAsia="Times New Roman" w:hAnsi="Times New Roman" w:cs="Times New Roman"/>
      </w:rPr>
    </w:lvl>
    <w:lvl w:ilvl="1" w:tplc="3B3E23B8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C3BE04C6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8BD63D2A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EF201E1E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E7CAED86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EB56E0AC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AAF281BE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CA607DB8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35" w15:restartNumberingAfterBreak="0">
    <w:nsid w:val="75977FFA"/>
    <w:multiLevelType w:val="hybridMultilevel"/>
    <w:tmpl w:val="CE2C2B6E"/>
    <w:lvl w:ilvl="0" w:tplc="A92EDEC2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56347958">
      <w:start w:val="1"/>
      <w:numFmt w:val="lowerLetter"/>
      <w:lvlText w:val="%2."/>
      <w:lvlJc w:val="left"/>
      <w:pPr>
        <w:ind w:left="1789" w:hanging="360"/>
      </w:pPr>
    </w:lvl>
    <w:lvl w:ilvl="2" w:tplc="9A46DDAE">
      <w:start w:val="1"/>
      <w:numFmt w:val="lowerRoman"/>
      <w:lvlText w:val="%3."/>
      <w:lvlJc w:val="right"/>
      <w:pPr>
        <w:ind w:left="2509" w:hanging="180"/>
      </w:pPr>
    </w:lvl>
    <w:lvl w:ilvl="3" w:tplc="12A0F39A">
      <w:start w:val="1"/>
      <w:numFmt w:val="decimal"/>
      <w:lvlText w:val="%4."/>
      <w:lvlJc w:val="left"/>
      <w:pPr>
        <w:ind w:left="3229" w:hanging="360"/>
      </w:pPr>
    </w:lvl>
    <w:lvl w:ilvl="4" w:tplc="26A4E74E">
      <w:start w:val="1"/>
      <w:numFmt w:val="lowerLetter"/>
      <w:lvlText w:val="%5."/>
      <w:lvlJc w:val="left"/>
      <w:pPr>
        <w:ind w:left="3949" w:hanging="360"/>
      </w:pPr>
    </w:lvl>
    <w:lvl w:ilvl="5" w:tplc="4B543404">
      <w:start w:val="1"/>
      <w:numFmt w:val="lowerRoman"/>
      <w:lvlText w:val="%6."/>
      <w:lvlJc w:val="right"/>
      <w:pPr>
        <w:ind w:left="4669" w:hanging="180"/>
      </w:pPr>
    </w:lvl>
    <w:lvl w:ilvl="6" w:tplc="CE74D88E">
      <w:start w:val="1"/>
      <w:numFmt w:val="decimal"/>
      <w:lvlText w:val="%7."/>
      <w:lvlJc w:val="left"/>
      <w:pPr>
        <w:ind w:left="5389" w:hanging="360"/>
      </w:pPr>
    </w:lvl>
    <w:lvl w:ilvl="7" w:tplc="7B828750">
      <w:start w:val="1"/>
      <w:numFmt w:val="lowerLetter"/>
      <w:lvlText w:val="%8."/>
      <w:lvlJc w:val="left"/>
      <w:pPr>
        <w:ind w:left="6109" w:hanging="360"/>
      </w:pPr>
    </w:lvl>
    <w:lvl w:ilvl="8" w:tplc="8DB856D6">
      <w:start w:val="1"/>
      <w:numFmt w:val="lowerRoman"/>
      <w:lvlText w:val="%9."/>
      <w:lvlJc w:val="right"/>
      <w:pPr>
        <w:ind w:left="6829" w:hanging="180"/>
      </w:pPr>
    </w:lvl>
  </w:abstractNum>
  <w:abstractNum w:abstractNumId="36" w15:restartNumberingAfterBreak="0">
    <w:nsid w:val="791161F0"/>
    <w:multiLevelType w:val="hybridMultilevel"/>
    <w:tmpl w:val="FF5E416A"/>
    <w:lvl w:ilvl="0" w:tplc="1340BB24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B1456C2">
      <w:start w:val="1"/>
      <w:numFmt w:val="lowerLetter"/>
      <w:lvlText w:val="%2."/>
      <w:lvlJc w:val="left"/>
      <w:pPr>
        <w:ind w:left="1440" w:hanging="360"/>
      </w:pPr>
    </w:lvl>
    <w:lvl w:ilvl="2" w:tplc="A4AE4ECA">
      <w:start w:val="1"/>
      <w:numFmt w:val="lowerRoman"/>
      <w:lvlText w:val="%3."/>
      <w:lvlJc w:val="right"/>
      <w:pPr>
        <w:ind w:left="2160" w:hanging="180"/>
      </w:pPr>
    </w:lvl>
    <w:lvl w:ilvl="3" w:tplc="353A47CA">
      <w:start w:val="1"/>
      <w:numFmt w:val="decimal"/>
      <w:lvlText w:val="%4."/>
      <w:lvlJc w:val="left"/>
      <w:pPr>
        <w:ind w:left="2880" w:hanging="360"/>
      </w:pPr>
    </w:lvl>
    <w:lvl w:ilvl="4" w:tplc="62D281B8">
      <w:start w:val="1"/>
      <w:numFmt w:val="lowerLetter"/>
      <w:lvlText w:val="%5."/>
      <w:lvlJc w:val="left"/>
      <w:pPr>
        <w:ind w:left="3600" w:hanging="360"/>
      </w:pPr>
    </w:lvl>
    <w:lvl w:ilvl="5" w:tplc="FD4049A8">
      <w:start w:val="1"/>
      <w:numFmt w:val="lowerRoman"/>
      <w:lvlText w:val="%6."/>
      <w:lvlJc w:val="right"/>
      <w:pPr>
        <w:ind w:left="4320" w:hanging="180"/>
      </w:pPr>
    </w:lvl>
    <w:lvl w:ilvl="6" w:tplc="38CC48FE">
      <w:start w:val="1"/>
      <w:numFmt w:val="decimal"/>
      <w:lvlText w:val="%7."/>
      <w:lvlJc w:val="left"/>
      <w:pPr>
        <w:ind w:left="5040" w:hanging="360"/>
      </w:pPr>
    </w:lvl>
    <w:lvl w:ilvl="7" w:tplc="84EA642C">
      <w:start w:val="1"/>
      <w:numFmt w:val="lowerLetter"/>
      <w:lvlText w:val="%8."/>
      <w:lvlJc w:val="left"/>
      <w:pPr>
        <w:ind w:left="5760" w:hanging="360"/>
      </w:pPr>
    </w:lvl>
    <w:lvl w:ilvl="8" w:tplc="440AAE36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D613735"/>
    <w:multiLevelType w:val="hybridMultilevel"/>
    <w:tmpl w:val="61906E4E"/>
    <w:lvl w:ilvl="0" w:tplc="4A22899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94DAFDD4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D6A67FA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47C24744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4942F750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3FDE7B30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6C3EED4C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23D034E0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DAF6904E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38" w15:restartNumberingAfterBreak="0">
    <w:nsid w:val="7DD93A5A"/>
    <w:multiLevelType w:val="hybridMultilevel"/>
    <w:tmpl w:val="9BB4C9FA"/>
    <w:lvl w:ilvl="0" w:tplc="01B6F612">
      <w:start w:val="2"/>
      <w:numFmt w:val="decimal"/>
      <w:lvlText w:val="%1)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1" w:tplc="C330B828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6168268C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4F26F752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B142AC3C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F32EB554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7661C1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B92C7C3E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D3A875E2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39" w15:restartNumberingAfterBreak="0">
    <w:nsid w:val="7FCB75AA"/>
    <w:multiLevelType w:val="hybridMultilevel"/>
    <w:tmpl w:val="743A70BC"/>
    <w:lvl w:ilvl="0" w:tplc="7FF0AD1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58CAC370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3DF4375C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1B9A5F98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CFD81AE6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42B6CB3A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1BE475B6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4002FDE8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600888DA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0" w15:restartNumberingAfterBreak="0">
    <w:nsid w:val="7FEA7AE5"/>
    <w:multiLevelType w:val="multilevel"/>
    <w:tmpl w:val="D6EEFE42"/>
    <w:lvl w:ilvl="0">
      <w:start w:val="1"/>
      <w:numFmt w:val="decimal"/>
      <w:lvlText w:val="%1."/>
      <w:lvlJc w:val="left"/>
      <w:pPr>
        <w:ind w:left="555" w:hanging="555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720"/>
      </w:pPr>
      <w:rPr>
        <w:rFonts w:hint="default"/>
        <w:b w:val="0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080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44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800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800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2160" w:hanging="2160"/>
      </w:pPr>
      <w:rPr>
        <w:rFonts w:hint="default"/>
      </w:rPr>
    </w:lvl>
  </w:abstractNum>
  <w:num w:numId="1">
    <w:abstractNumId w:val="4"/>
  </w:num>
  <w:num w:numId="2">
    <w:abstractNumId w:val="13"/>
  </w:num>
  <w:num w:numId="3">
    <w:abstractNumId w:val="28"/>
  </w:num>
  <w:num w:numId="4">
    <w:abstractNumId w:val="0"/>
  </w:num>
  <w:num w:numId="5">
    <w:abstractNumId w:val="18"/>
  </w:num>
  <w:num w:numId="6">
    <w:abstractNumId w:val="34"/>
  </w:num>
  <w:num w:numId="7">
    <w:abstractNumId w:val="27"/>
  </w:num>
  <w:num w:numId="8">
    <w:abstractNumId w:val="17"/>
  </w:num>
  <w:num w:numId="9">
    <w:abstractNumId w:val="26"/>
  </w:num>
  <w:num w:numId="10">
    <w:abstractNumId w:val="23"/>
  </w:num>
  <w:num w:numId="11">
    <w:abstractNumId w:val="7"/>
  </w:num>
  <w:num w:numId="12">
    <w:abstractNumId w:val="38"/>
  </w:num>
  <w:num w:numId="13">
    <w:abstractNumId w:val="31"/>
  </w:num>
  <w:num w:numId="14">
    <w:abstractNumId w:val="25"/>
  </w:num>
  <w:num w:numId="15">
    <w:abstractNumId w:val="19"/>
  </w:num>
  <w:num w:numId="16">
    <w:abstractNumId w:val="8"/>
  </w:num>
  <w:num w:numId="17">
    <w:abstractNumId w:val="9"/>
  </w:num>
  <w:num w:numId="18">
    <w:abstractNumId w:val="1"/>
  </w:num>
  <w:num w:numId="19">
    <w:abstractNumId w:val="36"/>
  </w:num>
  <w:num w:numId="20">
    <w:abstractNumId w:val="10"/>
  </w:num>
  <w:num w:numId="21">
    <w:abstractNumId w:val="40"/>
  </w:num>
  <w:num w:numId="22">
    <w:abstractNumId w:val="30"/>
  </w:num>
  <w:num w:numId="23">
    <w:abstractNumId w:val="29"/>
  </w:num>
  <w:num w:numId="24">
    <w:abstractNumId w:val="22"/>
  </w:num>
  <w:num w:numId="25">
    <w:abstractNumId w:val="11"/>
  </w:num>
  <w:num w:numId="26">
    <w:abstractNumId w:val="35"/>
  </w:num>
  <w:num w:numId="27">
    <w:abstractNumId w:val="24"/>
  </w:num>
  <w:num w:numId="28">
    <w:abstractNumId w:val="14"/>
  </w:num>
  <w:num w:numId="29">
    <w:abstractNumId w:val="3"/>
  </w:num>
  <w:num w:numId="30">
    <w:abstractNumId w:val="12"/>
  </w:num>
  <w:num w:numId="31">
    <w:abstractNumId w:val="33"/>
  </w:num>
  <w:num w:numId="32">
    <w:abstractNumId w:val="32"/>
  </w:num>
  <w:num w:numId="33">
    <w:abstractNumId w:val="5"/>
  </w:num>
  <w:num w:numId="34">
    <w:abstractNumId w:val="20"/>
  </w:num>
  <w:num w:numId="35">
    <w:abstractNumId w:val="16"/>
  </w:num>
  <w:num w:numId="36">
    <w:abstractNumId w:val="6"/>
  </w:num>
  <w:num w:numId="37">
    <w:abstractNumId w:val="39"/>
  </w:num>
  <w:num w:numId="38">
    <w:abstractNumId w:val="21"/>
  </w:num>
  <w:num w:numId="39">
    <w:abstractNumId w:val="37"/>
  </w:num>
  <w:num w:numId="40">
    <w:abstractNumId w:val="2"/>
  </w:num>
  <w:num w:numId="41">
    <w:abstractNumId w:val="1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F2B66"/>
    <w:rsid w:val="00005ED0"/>
    <w:rsid w:val="001327C9"/>
    <w:rsid w:val="001A7AC9"/>
    <w:rsid w:val="00277B82"/>
    <w:rsid w:val="00445638"/>
    <w:rsid w:val="00A57B7D"/>
    <w:rsid w:val="00AF2B66"/>
    <w:rsid w:val="00D95D92"/>
    <w:rsid w:val="00E000E7"/>
    <w:rsid w:val="00F0163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0A6566"/>
  <w15:docId w15:val="{7E713126-447C-4073-BB21-BCE8BC0C99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F2B66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Heading1Char">
    <w:name w:val="Heading 1 Char"/>
    <w:basedOn w:val="a0"/>
    <w:uiPriority w:val="9"/>
    <w:rsid w:val="00AF2B66"/>
    <w:rPr>
      <w:rFonts w:ascii="Arial" w:eastAsia="Arial" w:hAnsi="Arial" w:cs="Arial"/>
      <w:sz w:val="40"/>
      <w:szCs w:val="40"/>
    </w:rPr>
  </w:style>
  <w:style w:type="character" w:customStyle="1" w:styleId="Heading2Char">
    <w:name w:val="Heading 2 Char"/>
    <w:basedOn w:val="a0"/>
    <w:uiPriority w:val="9"/>
    <w:rsid w:val="00AF2B66"/>
    <w:rPr>
      <w:rFonts w:ascii="Arial" w:eastAsia="Arial" w:hAnsi="Arial" w:cs="Arial"/>
      <w:sz w:val="34"/>
    </w:rPr>
  </w:style>
  <w:style w:type="character" w:customStyle="1" w:styleId="Heading3Char">
    <w:name w:val="Heading 3 Char"/>
    <w:basedOn w:val="a0"/>
    <w:uiPriority w:val="9"/>
    <w:rsid w:val="00AF2B66"/>
    <w:rPr>
      <w:rFonts w:ascii="Arial" w:eastAsia="Arial" w:hAnsi="Arial" w:cs="Arial"/>
      <w:sz w:val="30"/>
      <w:szCs w:val="30"/>
    </w:rPr>
  </w:style>
  <w:style w:type="paragraph" w:customStyle="1" w:styleId="41">
    <w:name w:val="Заголовок 41"/>
    <w:basedOn w:val="a"/>
    <w:next w:val="a"/>
    <w:link w:val="Heading4Char"/>
    <w:uiPriority w:val="9"/>
    <w:unhideWhenUsed/>
    <w:qFormat/>
    <w:rsid w:val="00AF2B66"/>
    <w:pPr>
      <w:keepNext/>
      <w:keepLines/>
      <w:spacing w:before="320" w:after="200"/>
      <w:outlineLvl w:val="3"/>
    </w:pPr>
    <w:rPr>
      <w:rFonts w:ascii="Arial" w:eastAsia="Arial" w:hAnsi="Arial" w:cs="Arial"/>
      <w:b/>
      <w:bCs/>
      <w:sz w:val="26"/>
      <w:szCs w:val="26"/>
    </w:rPr>
  </w:style>
  <w:style w:type="character" w:customStyle="1" w:styleId="Heading4Char">
    <w:name w:val="Heading 4 Char"/>
    <w:basedOn w:val="a0"/>
    <w:link w:val="41"/>
    <w:uiPriority w:val="9"/>
    <w:rsid w:val="00AF2B66"/>
    <w:rPr>
      <w:rFonts w:ascii="Arial" w:eastAsia="Arial" w:hAnsi="Arial" w:cs="Arial"/>
      <w:b/>
      <w:bCs/>
      <w:sz w:val="26"/>
      <w:szCs w:val="26"/>
    </w:rPr>
  </w:style>
  <w:style w:type="paragraph" w:customStyle="1" w:styleId="51">
    <w:name w:val="Заголовок 51"/>
    <w:basedOn w:val="a"/>
    <w:next w:val="a"/>
    <w:link w:val="Heading5Char"/>
    <w:uiPriority w:val="9"/>
    <w:unhideWhenUsed/>
    <w:qFormat/>
    <w:rsid w:val="00AF2B66"/>
    <w:pPr>
      <w:keepNext/>
      <w:keepLines/>
      <w:spacing w:before="320" w:after="200"/>
      <w:outlineLvl w:val="4"/>
    </w:pPr>
    <w:rPr>
      <w:rFonts w:ascii="Arial" w:eastAsia="Arial" w:hAnsi="Arial" w:cs="Arial"/>
      <w:b/>
      <w:bCs/>
    </w:rPr>
  </w:style>
  <w:style w:type="character" w:customStyle="1" w:styleId="Heading5Char">
    <w:name w:val="Heading 5 Char"/>
    <w:basedOn w:val="a0"/>
    <w:link w:val="51"/>
    <w:uiPriority w:val="9"/>
    <w:rsid w:val="00AF2B66"/>
    <w:rPr>
      <w:rFonts w:ascii="Arial" w:eastAsia="Arial" w:hAnsi="Arial" w:cs="Arial"/>
      <w:b/>
      <w:bCs/>
      <w:sz w:val="24"/>
      <w:szCs w:val="24"/>
    </w:rPr>
  </w:style>
  <w:style w:type="paragraph" w:customStyle="1" w:styleId="61">
    <w:name w:val="Заголовок 61"/>
    <w:basedOn w:val="a"/>
    <w:next w:val="a"/>
    <w:link w:val="Heading6Char"/>
    <w:uiPriority w:val="9"/>
    <w:unhideWhenUsed/>
    <w:qFormat/>
    <w:rsid w:val="00AF2B66"/>
    <w:pPr>
      <w:keepNext/>
      <w:keepLines/>
      <w:spacing w:before="320" w:after="200"/>
      <w:outlineLvl w:val="5"/>
    </w:pPr>
    <w:rPr>
      <w:rFonts w:ascii="Arial" w:eastAsia="Arial" w:hAnsi="Arial" w:cs="Arial"/>
      <w:b/>
      <w:bCs/>
      <w:sz w:val="22"/>
      <w:szCs w:val="22"/>
    </w:rPr>
  </w:style>
  <w:style w:type="character" w:customStyle="1" w:styleId="Heading6Char">
    <w:name w:val="Heading 6 Char"/>
    <w:basedOn w:val="a0"/>
    <w:link w:val="61"/>
    <w:uiPriority w:val="9"/>
    <w:rsid w:val="00AF2B66"/>
    <w:rPr>
      <w:rFonts w:ascii="Arial" w:eastAsia="Arial" w:hAnsi="Arial" w:cs="Arial"/>
      <w:b/>
      <w:bCs/>
      <w:sz w:val="22"/>
      <w:szCs w:val="22"/>
    </w:rPr>
  </w:style>
  <w:style w:type="paragraph" w:customStyle="1" w:styleId="71">
    <w:name w:val="Заголовок 71"/>
    <w:basedOn w:val="a"/>
    <w:next w:val="a"/>
    <w:link w:val="Heading7Char"/>
    <w:uiPriority w:val="9"/>
    <w:unhideWhenUsed/>
    <w:qFormat/>
    <w:rsid w:val="00AF2B66"/>
    <w:pPr>
      <w:keepNext/>
      <w:keepLines/>
      <w:spacing w:before="320" w:after="200"/>
      <w:outlineLvl w:val="6"/>
    </w:pPr>
    <w:rPr>
      <w:rFonts w:ascii="Arial" w:eastAsia="Arial" w:hAnsi="Arial" w:cs="Arial"/>
      <w:b/>
      <w:bCs/>
      <w:i/>
      <w:iCs/>
      <w:sz w:val="22"/>
      <w:szCs w:val="22"/>
    </w:rPr>
  </w:style>
  <w:style w:type="character" w:customStyle="1" w:styleId="Heading7Char">
    <w:name w:val="Heading 7 Char"/>
    <w:basedOn w:val="a0"/>
    <w:link w:val="71"/>
    <w:uiPriority w:val="9"/>
    <w:rsid w:val="00AF2B66"/>
    <w:rPr>
      <w:rFonts w:ascii="Arial" w:eastAsia="Arial" w:hAnsi="Arial" w:cs="Arial"/>
      <w:b/>
      <w:bCs/>
      <w:i/>
      <w:iCs/>
      <w:sz w:val="22"/>
      <w:szCs w:val="22"/>
    </w:rPr>
  </w:style>
  <w:style w:type="paragraph" w:customStyle="1" w:styleId="81">
    <w:name w:val="Заголовок 81"/>
    <w:basedOn w:val="a"/>
    <w:next w:val="a"/>
    <w:link w:val="Heading8Char"/>
    <w:uiPriority w:val="9"/>
    <w:unhideWhenUsed/>
    <w:qFormat/>
    <w:rsid w:val="00AF2B66"/>
    <w:pPr>
      <w:keepNext/>
      <w:keepLines/>
      <w:spacing w:before="320" w:after="200"/>
      <w:outlineLvl w:val="7"/>
    </w:pPr>
    <w:rPr>
      <w:rFonts w:ascii="Arial" w:eastAsia="Arial" w:hAnsi="Arial" w:cs="Arial"/>
      <w:i/>
      <w:iCs/>
      <w:sz w:val="22"/>
      <w:szCs w:val="22"/>
    </w:rPr>
  </w:style>
  <w:style w:type="character" w:customStyle="1" w:styleId="Heading8Char">
    <w:name w:val="Heading 8 Char"/>
    <w:basedOn w:val="a0"/>
    <w:link w:val="81"/>
    <w:uiPriority w:val="9"/>
    <w:rsid w:val="00AF2B66"/>
    <w:rPr>
      <w:rFonts w:ascii="Arial" w:eastAsia="Arial" w:hAnsi="Arial" w:cs="Arial"/>
      <w:i/>
      <w:iCs/>
      <w:sz w:val="22"/>
      <w:szCs w:val="22"/>
    </w:rPr>
  </w:style>
  <w:style w:type="paragraph" w:customStyle="1" w:styleId="91">
    <w:name w:val="Заголовок 91"/>
    <w:basedOn w:val="a"/>
    <w:next w:val="a"/>
    <w:link w:val="Heading9Char"/>
    <w:uiPriority w:val="9"/>
    <w:unhideWhenUsed/>
    <w:qFormat/>
    <w:rsid w:val="00AF2B66"/>
    <w:pPr>
      <w:keepNext/>
      <w:keepLines/>
      <w:spacing w:before="320" w:after="200"/>
      <w:outlineLvl w:val="8"/>
    </w:pPr>
    <w:rPr>
      <w:rFonts w:ascii="Arial" w:eastAsia="Arial" w:hAnsi="Arial" w:cs="Arial"/>
      <w:i/>
      <w:iCs/>
      <w:sz w:val="21"/>
      <w:szCs w:val="21"/>
    </w:rPr>
  </w:style>
  <w:style w:type="character" w:customStyle="1" w:styleId="Heading9Char">
    <w:name w:val="Heading 9 Char"/>
    <w:basedOn w:val="a0"/>
    <w:link w:val="91"/>
    <w:uiPriority w:val="9"/>
    <w:rsid w:val="00AF2B66"/>
    <w:rPr>
      <w:rFonts w:ascii="Arial" w:eastAsia="Arial" w:hAnsi="Arial" w:cs="Arial"/>
      <w:i/>
      <w:iCs/>
      <w:sz w:val="21"/>
      <w:szCs w:val="21"/>
    </w:rPr>
  </w:style>
  <w:style w:type="paragraph" w:styleId="a3">
    <w:name w:val="No Spacing"/>
    <w:uiPriority w:val="1"/>
    <w:qFormat/>
    <w:rsid w:val="00AF2B66"/>
    <w:pPr>
      <w:spacing w:after="0" w:line="240" w:lineRule="auto"/>
    </w:pPr>
  </w:style>
  <w:style w:type="character" w:customStyle="1" w:styleId="TitleChar">
    <w:name w:val="Title Char"/>
    <w:basedOn w:val="a0"/>
    <w:uiPriority w:val="10"/>
    <w:rsid w:val="00AF2B66"/>
    <w:rPr>
      <w:sz w:val="48"/>
      <w:szCs w:val="48"/>
    </w:rPr>
  </w:style>
  <w:style w:type="paragraph" w:styleId="a4">
    <w:name w:val="Subtitle"/>
    <w:basedOn w:val="a"/>
    <w:next w:val="a"/>
    <w:link w:val="a5"/>
    <w:uiPriority w:val="11"/>
    <w:qFormat/>
    <w:rsid w:val="00AF2B66"/>
    <w:pPr>
      <w:spacing w:before="200" w:after="200"/>
    </w:pPr>
  </w:style>
  <w:style w:type="character" w:customStyle="1" w:styleId="a5">
    <w:name w:val="Подзаголовок Знак"/>
    <w:basedOn w:val="a0"/>
    <w:link w:val="a4"/>
    <w:uiPriority w:val="11"/>
    <w:rsid w:val="00AF2B66"/>
    <w:rPr>
      <w:sz w:val="24"/>
      <w:szCs w:val="24"/>
    </w:rPr>
  </w:style>
  <w:style w:type="paragraph" w:styleId="2">
    <w:name w:val="Quote"/>
    <w:basedOn w:val="a"/>
    <w:next w:val="a"/>
    <w:link w:val="20"/>
    <w:uiPriority w:val="29"/>
    <w:qFormat/>
    <w:rsid w:val="00AF2B66"/>
    <w:pPr>
      <w:ind w:left="720" w:right="720"/>
    </w:pPr>
    <w:rPr>
      <w:i/>
    </w:rPr>
  </w:style>
  <w:style w:type="character" w:customStyle="1" w:styleId="20">
    <w:name w:val="Цитата 2 Знак"/>
    <w:link w:val="2"/>
    <w:uiPriority w:val="29"/>
    <w:rsid w:val="00AF2B66"/>
    <w:rPr>
      <w:i/>
    </w:rPr>
  </w:style>
  <w:style w:type="paragraph" w:styleId="a6">
    <w:name w:val="Intense Quote"/>
    <w:basedOn w:val="a"/>
    <w:next w:val="a"/>
    <w:link w:val="a7"/>
    <w:uiPriority w:val="30"/>
    <w:qFormat/>
    <w:rsid w:val="00AF2B66"/>
    <w:pPr>
      <w:pBdr>
        <w:top w:val="single" w:sz="4" w:space="5" w:color="FFFFFF"/>
        <w:left w:val="single" w:sz="4" w:space="10" w:color="FFFFFF"/>
        <w:bottom w:val="single" w:sz="4" w:space="5" w:color="FFFFFF"/>
        <w:right w:val="single" w:sz="4" w:space="10" w:color="FFFFFF"/>
      </w:pBdr>
      <w:shd w:val="clear" w:color="auto" w:fill="F2F2F2"/>
      <w:ind w:left="720" w:right="720"/>
    </w:pPr>
    <w:rPr>
      <w:i/>
    </w:rPr>
  </w:style>
  <w:style w:type="character" w:customStyle="1" w:styleId="a7">
    <w:name w:val="Выделенная цитата Знак"/>
    <w:link w:val="a6"/>
    <w:uiPriority w:val="30"/>
    <w:rsid w:val="00AF2B66"/>
    <w:rPr>
      <w:i/>
    </w:rPr>
  </w:style>
  <w:style w:type="character" w:customStyle="1" w:styleId="HeaderChar">
    <w:name w:val="Header Char"/>
    <w:basedOn w:val="a0"/>
    <w:uiPriority w:val="99"/>
    <w:rsid w:val="00AF2B66"/>
  </w:style>
  <w:style w:type="character" w:customStyle="1" w:styleId="FooterChar">
    <w:name w:val="Footer Char"/>
    <w:basedOn w:val="a0"/>
    <w:uiPriority w:val="99"/>
    <w:rsid w:val="00AF2B66"/>
  </w:style>
  <w:style w:type="paragraph" w:customStyle="1" w:styleId="1">
    <w:name w:val="Название объекта1"/>
    <w:basedOn w:val="a"/>
    <w:next w:val="a"/>
    <w:link w:val="CaptionChar"/>
    <w:uiPriority w:val="35"/>
    <w:semiHidden/>
    <w:unhideWhenUsed/>
    <w:qFormat/>
    <w:rsid w:val="00AF2B66"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customStyle="1" w:styleId="CaptionChar">
    <w:name w:val="Caption Char"/>
    <w:basedOn w:val="a0"/>
    <w:link w:val="1"/>
    <w:uiPriority w:val="35"/>
    <w:rsid w:val="00AF2B66"/>
    <w:rPr>
      <w:b/>
      <w:bCs/>
      <w:color w:val="4F81BD" w:themeColor="accent1"/>
      <w:sz w:val="18"/>
      <w:szCs w:val="18"/>
    </w:rPr>
  </w:style>
  <w:style w:type="table" w:styleId="a8">
    <w:name w:val="Table Grid"/>
    <w:basedOn w:val="a1"/>
    <w:uiPriority w:val="59"/>
    <w:rsid w:val="00AF2B66"/>
    <w:pPr>
      <w:spacing w:after="0" w:line="240" w:lineRule="auto"/>
    </w:p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table" w:customStyle="1" w:styleId="TableGridLight">
    <w:name w:val="Table Grid Light"/>
    <w:basedOn w:val="a1"/>
    <w:uiPriority w:val="59"/>
    <w:rsid w:val="00AF2B66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</w:style>
  <w:style w:type="table" w:customStyle="1" w:styleId="11">
    <w:name w:val="Таблица простая 11"/>
    <w:basedOn w:val="a1"/>
    <w:uiPriority w:val="59"/>
    <w:rsid w:val="00AF2B66"/>
    <w:pPr>
      <w:spacing w:after="0" w:line="240" w:lineRule="auto"/>
    </w:pPr>
    <w:tblPr>
      <w:tblBorders>
        <w:top w:val="single" w:sz="4" w:space="0" w:color="AFAFAF" w:themeColor="text1" w:themeTint="50"/>
        <w:left w:val="single" w:sz="4" w:space="0" w:color="AFAFAF" w:themeColor="text1" w:themeTint="50"/>
        <w:bottom w:val="single" w:sz="4" w:space="0" w:color="AFAFAF" w:themeColor="text1" w:themeTint="50"/>
        <w:right w:val="single" w:sz="4" w:space="0" w:color="AFAFAF" w:themeColor="text1" w:themeTint="50"/>
        <w:insideH w:val="single" w:sz="4" w:space="0" w:color="AFAFAF" w:themeColor="text1" w:themeTint="50"/>
        <w:insideV w:val="single" w:sz="4" w:space="0" w:color="AFAFAF" w:themeColor="text1" w:themeTint="50"/>
      </w:tblBorders>
    </w:tblPr>
    <w:tblStylePr w:type="firstRow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21">
    <w:name w:val="Таблица простая 21"/>
    <w:basedOn w:val="a1"/>
    <w:uiPriority w:val="59"/>
    <w:rsid w:val="00AF2B66"/>
    <w:pPr>
      <w:spacing w:after="0" w:line="240" w:lineRule="auto"/>
    </w:pPr>
    <w:tblPr>
      <w:tblBorders>
        <w:top w:val="single" w:sz="4" w:space="0" w:color="000000" w:themeColor="text1"/>
        <w:left w:val="none" w:sz="4" w:space="0" w:color="000000" w:themeColor="text1"/>
        <w:bottom w:val="single" w:sz="4" w:space="0" w:color="000000" w:themeColor="text1"/>
        <w:right w:val="none" w:sz="4" w:space="0" w:color="000000" w:themeColor="text1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  <w:tblStylePr w:type="lastRow">
      <w:rPr>
        <w:rFonts w:ascii="Arial" w:hAnsi="Arial"/>
        <w:b/>
        <w:color w:val="404040"/>
        <w:sz w:val="22"/>
      </w:r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2Vert"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31">
    <w:name w:val="Таблица простая 3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04040"/>
          <w:right w:val="none" w:sz="4" w:space="0" w:color="000000"/>
        </w:tcBorders>
      </w:tcPr>
    </w:tblStylePr>
    <w:tblStylePr w:type="lastRow">
      <w:rPr>
        <w:b/>
        <w:caps/>
        <w:color w:val="404040"/>
      </w:rPr>
    </w:tblStylePr>
    <w:tblStylePr w:type="firstCol">
      <w:rPr>
        <w:b/>
        <w:caps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04040"/>
        </w:tcBorders>
      </w:tcPr>
    </w:tblStylePr>
    <w:tblStylePr w:type="lastCol">
      <w:rPr>
        <w:b/>
        <w:caps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410">
    <w:name w:val="Таблица простая 4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510">
    <w:name w:val="Таблица простая 5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i/>
        <w:color w:val="404040"/>
      </w:rPr>
      <w:tblPr/>
      <w:tcPr>
        <w:tcBorders>
          <w:left w:val="none" w:sz="4" w:space="0" w:color="000000"/>
          <w:bottom w:val="single" w:sz="4" w:space="0" w:color="404040"/>
          <w:right w:val="none" w:sz="4" w:space="0" w:color="000000"/>
        </w:tcBorders>
        <w:shd w:val="clear" w:color="FFFFFF" w:fill="auto"/>
      </w:tcPr>
    </w:tblStylePr>
    <w:tblStylePr w:type="lastRow">
      <w:rPr>
        <w:i/>
        <w:color w:val="404040"/>
      </w:rPr>
      <w:tblPr/>
      <w:tcPr>
        <w:tcBorders>
          <w:top w:val="single" w:sz="4" w:space="0" w:color="404040"/>
          <w:left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right w:val="single" w:sz="4" w:space="0" w:color="40404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left w:val="single" w:sz="4" w:space="0" w:color="40404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-11">
    <w:name w:val="Таблица-сетка 1 светлая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89898" w:themeColor="text1" w:themeTint="67"/>
        <w:left w:val="single" w:sz="4" w:space="0" w:color="989898" w:themeColor="text1" w:themeTint="67"/>
        <w:bottom w:val="single" w:sz="4" w:space="0" w:color="989898" w:themeColor="text1" w:themeTint="67"/>
        <w:right w:val="single" w:sz="4" w:space="0" w:color="989898" w:themeColor="text1" w:themeTint="67"/>
        <w:insideH w:val="single" w:sz="4" w:space="0" w:color="989898" w:themeColor="text1" w:themeTint="67"/>
        <w:insideV w:val="single" w:sz="4" w:space="0" w:color="989898" w:themeColor="tex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6A6A6A" w:themeColor="tex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89898" w:themeColor="text1" w:themeTint="67"/>
          <w:left w:val="single" w:sz="4" w:space="0" w:color="989898" w:themeColor="text1" w:themeTint="67"/>
          <w:bottom w:val="single" w:sz="4" w:space="0" w:color="989898" w:themeColor="text1" w:themeTint="67"/>
          <w:right w:val="single" w:sz="4" w:space="0" w:color="989898" w:themeColor="text1" w:themeTint="67"/>
        </w:tcBorders>
      </w:tcPr>
    </w:tblStylePr>
  </w:style>
  <w:style w:type="table" w:customStyle="1" w:styleId="GridTable1Light-Accent1">
    <w:name w:val="Grid Table 1 Light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7B4D8" w:themeColor="accent1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GridTable1Light-Accent2">
    <w:name w:val="Grid Table 1 Light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DA9896" w:themeColor="accent2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GridTable1Light-Accent3">
    <w:name w:val="Grid Table 1 Light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C4D79D" w:themeColor="accent3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GridTable1Light-Accent4">
    <w:name w:val="Grid Table 1 Light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B4A4C8" w:themeColor="accent4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GridTable1Light-Accent5">
    <w:name w:val="Grid Table 1 Light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95CEDD" w:themeColor="accent5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GridTable1Light-Accent6">
    <w:name w:val="Grid Table 1 Light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b/>
        <w:color w:val="404040"/>
      </w:rPr>
      <w:tblPr/>
      <w:tcPr>
        <w:tcBorders>
          <w:bottom w:val="single" w:sz="12" w:space="0" w:color="FAC192" w:themeColor="accent6" w:themeTint="95"/>
        </w:tcBorders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table" w:customStyle="1" w:styleId="-21">
    <w:name w:val="Таблица-сетка 2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6A6A6A" w:themeColor="text1" w:themeTint="9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6A6A6A" w:themeColor="text1" w:themeTint="9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2-Accent1">
    <w:name w:val="Grid Table 2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5D8AC2" w:themeColor="accent1" w:themeTint="E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2-Accent2">
    <w:name w:val="Grid Table 2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D99695" w:themeColor="accent2" w:themeTint="97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2-Accent3">
    <w:name w:val="Grid Table 2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9ABB59" w:themeColor="accent3" w:themeTint="FE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2-Accent4">
    <w:name w:val="Grid Table 2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B2A1C6" w:themeColor="accent4" w:themeTint="9A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2-Accent5">
    <w:name w:val="Grid Table 2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4BACC6" w:themeColor="accent5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2-Accent6">
    <w:name w:val="Grid Table 2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12" w:space="0" w:color="F79646" w:themeColor="accent6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31">
    <w:name w:val="Таблица-сетка 3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6A6A6A" w:themeColor="text1" w:themeTint="95"/>
        <w:insideH w:val="single" w:sz="4" w:space="0" w:color="6A6A6A" w:themeColor="text1" w:themeTint="95"/>
        <w:insideV w:val="single" w:sz="4" w:space="0" w:color="6A6A6A" w:themeColor="text1" w:themeTint="9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3-Accent1">
    <w:name w:val="Grid Table 3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5D8AC2" w:themeColor="accent1" w:themeTint="EA"/>
        <w:insideH w:val="single" w:sz="4" w:space="0" w:color="5D8AC2" w:themeColor="accent1" w:themeTint="EA"/>
        <w:insideV w:val="single" w:sz="4" w:space="0" w:color="5D8AC2" w:themeColor="accent1" w:themeTint="E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5F1" w:themeColor="accent1" w:themeTint="34" w:fill="DAE5F1" w:themeFill="accent1" w:themeFillTint="34"/>
      </w:tcPr>
    </w:tblStylePr>
  </w:style>
  <w:style w:type="table" w:customStyle="1" w:styleId="GridTable3-Accent2">
    <w:name w:val="Grid Table 3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3-Accent3">
    <w:name w:val="Grid Table 3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3-Accent4">
    <w:name w:val="Grid Table 3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3-Accent5">
    <w:name w:val="Grid Table 3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3-Accent6">
    <w:name w:val="Grid Table 3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firstCol">
      <w:pPr>
        <w:jc w:val="right"/>
      </w:pPr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lastCol">
      <w:rPr>
        <w:i/>
        <w:color w:val="404040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41">
    <w:name w:val="Таблица-сетка 41"/>
    <w:basedOn w:val="a1"/>
    <w:uiPriority w:val="5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left w:val="single" w:sz="4" w:space="0" w:color="6F6F6F" w:themeColor="text1" w:themeTint="90"/>
        <w:bottom w:val="single" w:sz="4" w:space="0" w:color="6F6F6F" w:themeColor="text1" w:themeTint="90"/>
        <w:right w:val="single" w:sz="4" w:space="0" w:color="6F6F6F" w:themeColor="text1" w:themeTint="90"/>
        <w:insideH w:val="single" w:sz="4" w:space="0" w:color="6F6F6F" w:themeColor="text1" w:themeTint="90"/>
        <w:insideV w:val="single" w:sz="4" w:space="0" w:color="6F6F6F" w:themeColor="tex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000000" w:themeColor="text1"/>
          <w:left w:val="single" w:sz="4" w:space="0" w:color="000000" w:themeColor="text1"/>
          <w:bottom w:val="single" w:sz="4" w:space="0" w:color="000000" w:themeColor="text1"/>
          <w:right w:val="single" w:sz="4" w:space="0" w:color="000000" w:themeColor="text1"/>
        </w:tcBorders>
        <w:shd w:val="clear" w:color="000000" w:themeColor="text1" w:fill="000000" w:themeFill="text1"/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CBCBCB" w:themeColor="text1" w:themeTint="34" w:fill="CBCBCB" w:themeFill="text1" w:themeFillTint="34"/>
      </w:tcPr>
    </w:tblStylePr>
  </w:style>
  <w:style w:type="table" w:customStyle="1" w:styleId="GridTable4-Accent1">
    <w:name w:val="Grid Table 4 - Accent 1"/>
    <w:basedOn w:val="a1"/>
    <w:uiPriority w:val="5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  <w:insideV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5D8AC2" w:themeColor="accent1" w:themeTint="EA"/>
          <w:left w:val="single" w:sz="4" w:space="0" w:color="5D8AC2" w:themeColor="accent1" w:themeTint="EA"/>
          <w:bottom w:val="single" w:sz="4" w:space="0" w:color="5D8AC2" w:themeColor="accent1" w:themeTint="EA"/>
          <w:right w:val="single" w:sz="4" w:space="0" w:color="5D8AC2" w:themeColor="accent1" w:themeTint="EA"/>
        </w:tcBorders>
        <w:shd w:val="clear" w:color="5D8AC2" w:themeColor="accent1" w:themeTint="EA" w:fill="5D8AC2" w:themeFill="accent1" w:themeFillTint="EA"/>
      </w:tcPr>
    </w:tblStylePr>
    <w:tblStylePr w:type="lastRow">
      <w:rPr>
        <w:b/>
        <w:color w:val="404040"/>
      </w:rPr>
      <w:tblPr/>
      <w:tcPr>
        <w:tcBorders>
          <w:top w:val="single" w:sz="4" w:space="0" w:color="5D8AC2" w:themeColor="accent1" w:themeTint="E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CE6F2" w:themeColor="accent1" w:themeTint="32" w:fill="DCE6F2" w:themeFill="accent1" w:themeFillTint="32"/>
      </w:tcPr>
    </w:tblStylePr>
  </w:style>
  <w:style w:type="table" w:customStyle="1" w:styleId="GridTable4-Accent2">
    <w:name w:val="Grid Table 4 - Accent 2"/>
    <w:basedOn w:val="a1"/>
    <w:uiPriority w:val="5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  <w:insideV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D99695" w:themeColor="accent2" w:themeTint="97"/>
          <w:left w:val="single" w:sz="4" w:space="0" w:color="D99695" w:themeColor="accent2" w:themeTint="97"/>
          <w:bottom w:val="single" w:sz="4" w:space="0" w:color="D99695" w:themeColor="accent2" w:themeTint="97"/>
          <w:right w:val="single" w:sz="4" w:space="0" w:color="D99695" w:themeColor="accent2" w:themeTint="97"/>
        </w:tcBorders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GridTable4-Accent3">
    <w:name w:val="Grid Table 4 - Accent 3"/>
    <w:basedOn w:val="a1"/>
    <w:uiPriority w:val="5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  <w:insideV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9ABB59" w:themeColor="accent3" w:themeTint="FE"/>
          <w:left w:val="single" w:sz="4" w:space="0" w:color="9ABB59" w:themeColor="accent3" w:themeTint="FE"/>
          <w:bottom w:val="single" w:sz="4" w:space="0" w:color="9ABB59" w:themeColor="accent3" w:themeTint="FE"/>
          <w:right w:val="single" w:sz="4" w:space="0" w:color="9ABB59" w:themeColor="accent3" w:themeTint="FE"/>
        </w:tcBorders>
        <w:shd w:val="clear" w:color="9ABB59" w:themeColor="accent3" w:themeTint="FE" w:fill="9ABB59" w:themeFill="accent3" w:themeFillTint="FE"/>
      </w:tcPr>
    </w:tblStylePr>
    <w:tblStylePr w:type="lastRow">
      <w:rPr>
        <w:b/>
        <w:color w:val="404040"/>
      </w:rPr>
      <w:tblPr/>
      <w:tcPr>
        <w:tcBorders>
          <w:top w:val="single" w:sz="4" w:space="0" w:color="9ABB59" w:themeColor="accent3" w:themeTint="FE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GridTable4-Accent4">
    <w:name w:val="Grid Table 4 - Accent 4"/>
    <w:basedOn w:val="a1"/>
    <w:uiPriority w:val="5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  <w:insideV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B2A1C6" w:themeColor="accent4" w:themeTint="9A"/>
          <w:left w:val="single" w:sz="4" w:space="0" w:color="B2A1C6" w:themeColor="accent4" w:themeTint="9A"/>
          <w:bottom w:val="single" w:sz="4" w:space="0" w:color="B2A1C6" w:themeColor="accent4" w:themeTint="9A"/>
          <w:right w:val="single" w:sz="4" w:space="0" w:color="B2A1C6" w:themeColor="accent4" w:themeTint="9A"/>
        </w:tcBorders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GridTable4-Accent5">
    <w:name w:val="Grid Table 4 - Accent 5"/>
    <w:basedOn w:val="a1"/>
    <w:uiPriority w:val="5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4BACC6" w:themeColor="accent5"/>
          <w:left w:val="single" w:sz="4" w:space="0" w:color="4BACC6" w:themeColor="accent5"/>
          <w:bottom w:val="single" w:sz="4" w:space="0" w:color="4BACC6" w:themeColor="accent5"/>
          <w:right w:val="single" w:sz="4" w:space="0" w:color="4BACC6" w:themeColor="accent5"/>
        </w:tcBorders>
        <w:shd w:val="clear" w:color="4BACC6" w:themeColor="accent5" w:fill="4BACC6" w:themeFill="accent5"/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GridTable4-Accent6">
    <w:name w:val="Grid Table 4 - Accent 6"/>
    <w:basedOn w:val="a1"/>
    <w:uiPriority w:val="5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79646" w:themeColor="accent6"/>
          <w:left w:val="single" w:sz="4" w:space="0" w:color="F79646" w:themeColor="accent6"/>
          <w:bottom w:val="single" w:sz="4" w:space="0" w:color="F79646" w:themeColor="accent6"/>
          <w:right w:val="single" w:sz="4" w:space="0" w:color="F79646" w:themeColor="accent6"/>
        </w:tcBorders>
        <w:shd w:val="clear" w:color="F79646" w:themeColor="accent6" w:fill="F79646" w:themeFill="accent6"/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-51">
    <w:name w:val="Таблица-сетка 5 темная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BFBFBF" w:themeColor="text1" w:themeTint="40" w:fill="BFBFBF" w:themeFill="text1" w:themeFillTint="40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000000" w:themeColor="text1" w:fill="000000" w:themeFill="tex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band1Vert">
      <w:tblPr/>
      <w:tcPr>
        <w:shd w:val="clear" w:color="8A8A8A" w:themeColor="text1" w:themeTint="75" w:fill="8A8A8A" w:themeFill="text1" w:themeFillTint="75"/>
      </w:tcPr>
    </w:tblStylePr>
    <w:tblStylePr w:type="band1Horz">
      <w:tblPr/>
      <w:tcPr>
        <w:shd w:val="clear" w:color="8A8A8A" w:themeColor="text1" w:themeTint="75" w:fill="8A8A8A" w:themeFill="text1" w:themeFillTint="75"/>
      </w:tcPr>
    </w:tblStylePr>
  </w:style>
  <w:style w:type="table" w:customStyle="1" w:styleId="GridTable5Dark-Accent1">
    <w:name w:val="Grid Table 5 Dark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5F1" w:themeColor="accent1" w:themeTint="34" w:fill="DAE5F1" w:themeFill="accent1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F81BD" w:themeColor="accent1" w:fill="4F81BD" w:themeFill="accent1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band1Vert">
      <w:tblPr/>
      <w:tcPr>
        <w:shd w:val="clear" w:color="AEC4E0" w:themeColor="accent1" w:themeTint="75" w:fill="AEC4E0" w:themeFill="accent1" w:themeFillTint="75"/>
      </w:tcPr>
    </w:tblStylePr>
    <w:tblStylePr w:type="band1Horz">
      <w:tblPr/>
      <w:tcPr>
        <w:shd w:val="clear" w:color="AEC4E0" w:themeColor="accent1" w:themeTint="75" w:fill="AEC4E0" w:themeFill="accent1" w:themeFillTint="75"/>
      </w:tcPr>
    </w:tblStylePr>
  </w:style>
  <w:style w:type="table" w:customStyle="1" w:styleId="GridTable5Dark-Accent2">
    <w:name w:val="Grid Table 5 Dark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2DCDC" w:themeColor="accent2" w:themeTint="32" w:fill="F2DCDC" w:themeFill="accent2" w:themeFillTint="32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C0504D" w:themeColor="accent2" w:fill="C0504D" w:themeFill="accent2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band1Vert">
      <w:tblPr/>
      <w:tcPr>
        <w:shd w:val="clear" w:color="E2AEAD" w:themeColor="accent2" w:themeTint="75" w:fill="E2AEAD" w:themeFill="accent2" w:themeFillTint="75"/>
      </w:tcPr>
    </w:tblStylePr>
    <w:tblStylePr w:type="band1Horz">
      <w:tblPr/>
      <w:tcPr>
        <w:shd w:val="clear" w:color="E2AEAD" w:themeColor="accent2" w:themeTint="75" w:fill="E2AEAD" w:themeFill="accent2" w:themeFillTint="75"/>
      </w:tcPr>
    </w:tblStylePr>
  </w:style>
  <w:style w:type="table" w:customStyle="1" w:styleId="GridTable5Dark-Accent3">
    <w:name w:val="Grid Table 5 Dark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AF1DC" w:themeColor="accent3" w:themeTint="34" w:fill="EAF1DC" w:themeFill="accent3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9BBB59" w:themeColor="accent3" w:fill="9BBB59" w:themeFill="accent3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band1Vert">
      <w:tblPr/>
      <w:tcPr>
        <w:shd w:val="clear" w:color="D0DFB2" w:themeColor="accent3" w:themeTint="75" w:fill="D0DFB2" w:themeFill="accent3" w:themeFillTint="75"/>
      </w:tcPr>
    </w:tblStylePr>
    <w:tblStylePr w:type="band1Horz">
      <w:tblPr/>
      <w:tcPr>
        <w:shd w:val="clear" w:color="D0DFB2" w:themeColor="accent3" w:themeTint="75" w:fill="D0DFB2" w:themeFill="accent3" w:themeFillTint="75"/>
      </w:tcPr>
    </w:tblStylePr>
  </w:style>
  <w:style w:type="table" w:customStyle="1" w:styleId="GridTable5Dark-Accent4">
    <w:name w:val="Grid Table 5 Dark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E5DFEC" w:themeColor="accent4" w:themeTint="34" w:fill="E5DFEC" w:themeFill="accent4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8064A2" w:themeColor="accent4" w:fill="8064A2" w:themeFill="accent4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band1Vert">
      <w:tblPr/>
      <w:tcPr>
        <w:shd w:val="clear" w:color="C4B7D4" w:themeColor="accent4" w:themeTint="75" w:fill="C4B7D4" w:themeFill="accent4" w:themeFillTint="75"/>
      </w:tcPr>
    </w:tblStylePr>
    <w:tblStylePr w:type="band1Horz">
      <w:tblPr/>
      <w:tcPr>
        <w:shd w:val="clear" w:color="C4B7D4" w:themeColor="accent4" w:themeTint="75" w:fill="C4B7D4" w:themeFill="accent4" w:themeFillTint="75"/>
      </w:tcPr>
    </w:tblStylePr>
  </w:style>
  <w:style w:type="table" w:customStyle="1" w:styleId="GridTable5Dark-Accent5">
    <w:name w:val="Grid Table 5 Dark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DAEEF3" w:themeColor="accent5" w:themeTint="34" w:fill="DAEEF3" w:themeFill="accent5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4BACC6" w:themeColor="accent5" w:fill="4BACC6" w:themeFill="accent5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band1Vert">
      <w:tblPr/>
      <w:tcPr>
        <w:shd w:val="clear" w:color="ACD8E4" w:themeColor="accent5" w:themeTint="75" w:fill="ACD8E4" w:themeFill="accent5" w:themeFillTint="75"/>
      </w:tcPr>
    </w:tblStylePr>
    <w:tblStylePr w:type="band1Horz">
      <w:tblPr/>
      <w:tcPr>
        <w:shd w:val="clear" w:color="ACD8E4" w:themeColor="accent5" w:themeTint="75" w:fill="ACD8E4" w:themeFill="accent5" w:themeFillTint="75"/>
      </w:tcPr>
    </w:tblStylePr>
  </w:style>
  <w:style w:type="table" w:customStyle="1" w:styleId="GridTable5Dark-Accent6">
    <w:name w:val="Grid Table 5 Dark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light1"/>
        <w:left w:val="single" w:sz="4" w:space="0" w:color="FFFFFF" w:themeColor="light1"/>
        <w:bottom w:val="single" w:sz="4" w:space="0" w:color="FFFFFF" w:themeColor="light1"/>
        <w:right w:val="single" w:sz="4" w:space="0" w:color="FFFFFF" w:themeColor="light1"/>
        <w:insideH w:val="single" w:sz="4" w:space="0" w:color="FFFFFF" w:themeColor="light1"/>
        <w:insideV w:val="single" w:sz="4" w:space="0" w:color="FFFFFF" w:themeColor="light1"/>
      </w:tblBorders>
      <w:shd w:val="clear" w:color="FDE9D8" w:themeColor="accent6" w:themeTint="34" w:fill="FDE9D8" w:themeFill="accent6" w:themeFillTint="34"/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blPr/>
      <w:tcPr>
        <w:tcBorders>
          <w:top w:val="single" w:sz="4" w:space="0" w:color="FFFFFF" w:themeColor="light1"/>
        </w:tcBorders>
        <w:shd w:val="clear" w:color="F79646" w:themeColor="accent6" w:fill="F79646" w:themeFill="accent6"/>
      </w:tcPr>
    </w:tblStylePr>
    <w:tblStylePr w:type="fir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band1Vert">
      <w:tblPr/>
      <w:tcPr>
        <w:shd w:val="clear" w:color="FBCEAA" w:themeColor="accent6" w:themeTint="75" w:fill="FBCEAA" w:themeFill="accent6" w:themeFillTint="75"/>
      </w:tcPr>
    </w:tblStylePr>
    <w:tblStylePr w:type="band1Horz">
      <w:tblPr/>
      <w:tcPr>
        <w:shd w:val="clear" w:color="FBCEAA" w:themeColor="accent6" w:themeTint="75" w:fill="FBCEAA" w:themeFill="accent6" w:themeFillTint="75"/>
      </w:tcPr>
    </w:tblStylePr>
  </w:style>
  <w:style w:type="table" w:customStyle="1" w:styleId="-61">
    <w:name w:val="Таблица-сетка 6 цветная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left w:val="single" w:sz="4" w:space="0" w:color="7F7F7F" w:themeColor="text1" w:themeTint="80"/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b/>
        <w:color w:val="7F7F7F" w:themeColor="text1" w:themeTint="80" w:themeShade="95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b/>
        <w:color w:val="7F7F7F" w:themeColor="text1" w:themeTint="80" w:themeShade="95"/>
      </w:rPr>
    </w:tblStylePr>
    <w:tblStylePr w:type="firstCol">
      <w:rPr>
        <w:b/>
        <w:color w:val="7F7F7F" w:themeColor="text1" w:themeTint="80" w:themeShade="95"/>
      </w:rPr>
    </w:tblStylePr>
    <w:tblStylePr w:type="lastCol">
      <w:rPr>
        <w:b/>
        <w:color w:val="7F7F7F" w:themeColor="text1" w:themeTint="80" w:themeShade="95"/>
      </w:rPr>
    </w:tblStylePr>
    <w:tblStylePr w:type="band1Vert">
      <w:tblPr/>
      <w:tcPr>
        <w:shd w:val="clear" w:color="CBCBCB" w:themeColor="text1" w:themeTint="34" w:fill="CBCBCB" w:themeFill="text1" w:themeFillTint="34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CBCBCB" w:themeColor="text1" w:themeTint="34" w:fill="CBCBCB" w:themeFill="text1" w:themeFillTint="34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6Colorful-Accent1">
    <w:name w:val="Grid Table 6 Colorful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A6BFDD" w:themeColor="accent1" w:themeTint="80"/>
        <w:left w:val="single" w:sz="4" w:space="0" w:color="A6BFDD" w:themeColor="accent1" w:themeTint="80"/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b/>
        <w:color w:val="A6BFDD" w:themeColor="accent1" w:themeTint="80" w:themeShade="95"/>
      </w:rPr>
      <w:tblPr/>
      <w:tcPr>
        <w:tcBorders>
          <w:bottom w:val="single" w:sz="12" w:space="0" w:color="A6BFDD" w:themeColor="accent1" w:themeTint="80"/>
        </w:tcBorders>
      </w:tcPr>
    </w:tblStylePr>
    <w:tblStylePr w:type="lastRow">
      <w:rPr>
        <w:b/>
        <w:color w:val="A6BFDD" w:themeColor="accent1" w:themeTint="80" w:themeShade="95"/>
      </w:rPr>
    </w:tblStylePr>
    <w:tblStylePr w:type="firstCol">
      <w:rPr>
        <w:b/>
        <w:color w:val="A6BFDD" w:themeColor="accent1" w:themeTint="80" w:themeShade="95"/>
      </w:rPr>
    </w:tblStylePr>
    <w:tblStylePr w:type="lastCol">
      <w:rPr>
        <w:b/>
        <w:color w:val="A6BFDD" w:themeColor="accent1" w:themeTint="80" w:themeShade="95"/>
      </w:r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6Colorful-Accent2">
    <w:name w:val="Grid Table 6 Colorful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6Colorful-Accent3">
    <w:name w:val="Grid Table 6 Colorful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ABB59" w:themeColor="accent3" w:themeTint="FE"/>
        <w:left w:val="single" w:sz="4" w:space="0" w:color="9ABB59" w:themeColor="accent3" w:themeTint="FE"/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b/>
        <w:color w:val="9ABB59" w:themeColor="accent3" w:themeTint="FE" w:themeShade="95"/>
      </w:rPr>
      <w:tblPr/>
      <w:tcPr>
        <w:tcBorders>
          <w:bottom w:val="single" w:sz="12" w:space="0" w:color="9ABB59" w:themeColor="accent3" w:themeTint="FE"/>
        </w:tcBorders>
      </w:tcPr>
    </w:tblStylePr>
    <w:tblStylePr w:type="lastRow">
      <w:rPr>
        <w:b/>
        <w:color w:val="9ABB59" w:themeColor="accent3" w:themeTint="FE" w:themeShade="95"/>
      </w:rPr>
    </w:tblStylePr>
    <w:tblStylePr w:type="firstCol">
      <w:rPr>
        <w:b/>
        <w:color w:val="9ABB59" w:themeColor="accent3" w:themeTint="FE" w:themeShade="95"/>
      </w:rPr>
    </w:tblStylePr>
    <w:tblStylePr w:type="lastCol">
      <w:rPr>
        <w:b/>
        <w:color w:val="9ABB59" w:themeColor="accent3" w:themeTint="FE" w:themeShade="95"/>
      </w:r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6Colorful-Accent4">
    <w:name w:val="Grid Table 6 Colorful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6Colorful-Accent5">
    <w:name w:val="Grid Table 6 Colorful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4BACC6" w:themeColor="accent5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4BACC6" w:themeColor="accent5"/>
        <w:insideV w:val="single" w:sz="4" w:space="0" w:color="4BACC6" w:themeColor="accent5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4BACC6" w:themeColor="accent5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6Colorful-Accent6">
    <w:name w:val="Grid Table 6 Colorful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79646" w:themeColor="accent6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79646" w:themeColor="accent6"/>
        <w:insideV w:val="single" w:sz="4" w:space="0" w:color="F79646" w:themeColor="accent6"/>
      </w:tblBorders>
    </w:tblPr>
    <w:tblStylePr w:type="firstRow">
      <w:rPr>
        <w:b/>
        <w:color w:val="266779" w:themeColor="accent5" w:themeShade="95"/>
      </w:rPr>
      <w:tblPr/>
      <w:tcPr>
        <w:tcBorders>
          <w:bottom w:val="single" w:sz="12" w:space="0" w:color="F79646" w:themeColor="accent6"/>
        </w:tcBorders>
      </w:tcPr>
    </w:tblStylePr>
    <w:tblStylePr w:type="lastRow">
      <w:rPr>
        <w:b/>
        <w:color w:val="266779" w:themeColor="accent5" w:themeShade="95"/>
      </w:rPr>
    </w:tblStylePr>
    <w:tblStylePr w:type="firstCol">
      <w:rPr>
        <w:b/>
        <w:color w:val="266779" w:themeColor="accent5" w:themeShade="95"/>
      </w:rPr>
    </w:tblStylePr>
    <w:tblStylePr w:type="lastCol">
      <w:rPr>
        <w:b/>
        <w:color w:val="266779" w:themeColor="accent5" w:themeShade="95"/>
      </w:r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-71">
    <w:name w:val="Таблица-сетка 7 цветная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7F7F7F" w:themeColor="text1" w:themeTint="80"/>
        <w:right w:val="single" w:sz="4" w:space="0" w:color="7F7F7F" w:themeColor="text1" w:themeTint="80"/>
        <w:insideH w:val="single" w:sz="4" w:space="0" w:color="7F7F7F" w:themeColor="text1" w:themeTint="80"/>
        <w:insideV w:val="single" w:sz="4" w:space="0" w:color="7F7F7F" w:themeColor="text1" w:themeTint="80"/>
      </w:tblBorders>
    </w:tblPr>
    <w:tblStylePr w:type="fir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GridTable7Colorful-Accent1">
    <w:name w:val="Grid Table 7 Colorful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A6BFDD" w:themeColor="accent1" w:themeTint="80"/>
        <w:right w:val="single" w:sz="4" w:space="0" w:color="A6BFDD" w:themeColor="accent1" w:themeTint="80"/>
        <w:insideH w:val="single" w:sz="4" w:space="0" w:color="A6BFDD" w:themeColor="accent1" w:themeTint="80"/>
        <w:insideV w:val="single" w:sz="4" w:space="0" w:color="A6BFDD" w:themeColor="accent1" w:themeTint="80"/>
      </w:tblBorders>
    </w:tblPr>
    <w:tblStylePr w:type="fir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A6BFDD" w:themeColor="accen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A6BFDD" w:themeColor="accent1" w:themeTint="80" w:themeShade="95"/>
        <w:sz w:val="22"/>
      </w:rPr>
      <w:tblPr/>
      <w:tcPr>
        <w:tcBorders>
          <w:top w:val="single" w:sz="4" w:space="0" w:color="A6BFDD" w:themeColor="accen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A6BFDD" w:themeColor="accen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A6BFDD" w:themeColor="accent1" w:themeTint="80" w:themeShade="95"/>
        <w:sz w:val="22"/>
      </w:rPr>
      <w:tblPr/>
      <w:tcPr>
        <w:tcBorders>
          <w:top w:val="none" w:sz="4" w:space="0" w:color="000000"/>
          <w:left w:val="single" w:sz="4" w:space="0" w:color="A6BFDD" w:themeColor="accen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5F1" w:themeColor="accent1" w:themeTint="34" w:fill="DAE5F1" w:themeFill="accent1" w:themeFillTint="34"/>
      </w:tcPr>
    </w:tblStylePr>
    <w:tblStylePr w:type="band1Horz">
      <w:rPr>
        <w:rFonts w:ascii="Arial" w:hAnsi="Arial"/>
        <w:color w:val="A6BFDD" w:themeColor="accent1" w:themeTint="80" w:themeShade="95"/>
        <w:sz w:val="22"/>
      </w:rPr>
      <w:tblPr/>
      <w:tcPr>
        <w:shd w:val="clear" w:color="DAE5F1" w:themeColor="accent1" w:themeTint="34" w:fill="DAE5F1" w:themeFill="accent1" w:themeFillTint="34"/>
      </w:tcPr>
    </w:tblStylePr>
    <w:tblStylePr w:type="band2Horz">
      <w:rPr>
        <w:rFonts w:ascii="Arial" w:hAnsi="Arial"/>
        <w:color w:val="A6BFDD" w:themeColor="accent1" w:themeTint="80" w:themeShade="95"/>
        <w:sz w:val="22"/>
      </w:rPr>
    </w:tblStylePr>
  </w:style>
  <w:style w:type="table" w:customStyle="1" w:styleId="GridTable7Colorful-Accent2">
    <w:name w:val="Grid Table 7 Colorful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D99695" w:themeColor="accent2" w:themeTint="97"/>
        <w:right w:val="single" w:sz="4" w:space="0" w:color="D99695" w:themeColor="accent2" w:themeTint="97"/>
        <w:insideH w:val="single" w:sz="4" w:space="0" w:color="D99695" w:themeColor="accent2" w:themeTint="97"/>
        <w:insideV w:val="single" w:sz="4" w:space="0" w:color="D99695" w:themeColor="accent2" w:themeTint="97"/>
      </w:tblBorders>
    </w:tblPr>
    <w:tblStylePr w:type="fir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GridTable7Colorful-Accent3">
    <w:name w:val="Grid Table 7 Colorful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9ABB59" w:themeColor="accent3" w:themeTint="FE"/>
        <w:right w:val="single" w:sz="4" w:space="0" w:color="9ABB59" w:themeColor="accent3" w:themeTint="FE"/>
        <w:insideH w:val="single" w:sz="4" w:space="0" w:color="9ABB59" w:themeColor="accent3" w:themeTint="FE"/>
        <w:insideV w:val="single" w:sz="4" w:space="0" w:color="9ABB59" w:themeColor="accent3" w:themeTint="FE"/>
      </w:tblBorders>
    </w:tblPr>
    <w:tblStylePr w:type="fir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ABB59" w:themeColor="accent3" w:themeTint="FE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9ABB59" w:themeColor="accent3" w:themeTint="FE" w:themeShade="95"/>
        <w:sz w:val="22"/>
      </w:rPr>
      <w:tblPr/>
      <w:tcPr>
        <w:tcBorders>
          <w:top w:val="single" w:sz="4" w:space="0" w:color="9ABB59" w:themeColor="accent3" w:themeTint="FE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ABB59" w:themeColor="accent3" w:themeTint="FE"/>
        </w:tcBorders>
        <w:shd w:val="clear" w:color="FFFFFF" w:fill="auto"/>
      </w:tcPr>
    </w:tblStylePr>
    <w:tblStylePr w:type="lastCol">
      <w:rPr>
        <w:rFonts w:ascii="Arial" w:hAnsi="Arial"/>
        <w:i/>
        <w:color w:val="9ABB59" w:themeColor="accent3" w:themeTint="FE" w:themeShade="95"/>
        <w:sz w:val="22"/>
      </w:rPr>
      <w:tblPr/>
      <w:tcPr>
        <w:tcBorders>
          <w:top w:val="none" w:sz="4" w:space="0" w:color="000000"/>
          <w:left w:val="single" w:sz="4" w:space="0" w:color="9ABB59" w:themeColor="accent3" w:themeTint="FE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9ABB59" w:themeColor="accent3" w:themeTint="FE" w:themeShade="95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2Horz">
      <w:rPr>
        <w:rFonts w:ascii="Arial" w:hAnsi="Arial"/>
        <w:color w:val="9ABB59" w:themeColor="accent3" w:themeTint="FE" w:themeShade="95"/>
        <w:sz w:val="22"/>
      </w:rPr>
    </w:tblStylePr>
  </w:style>
  <w:style w:type="table" w:customStyle="1" w:styleId="GridTable7Colorful-Accent4">
    <w:name w:val="Grid Table 7 Colorful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B2A1C6" w:themeColor="accent4" w:themeTint="9A"/>
        <w:right w:val="single" w:sz="4" w:space="0" w:color="B2A1C6" w:themeColor="accent4" w:themeTint="9A"/>
        <w:insideH w:val="single" w:sz="4" w:space="0" w:color="B2A1C6" w:themeColor="accent4" w:themeTint="9A"/>
        <w:insideV w:val="single" w:sz="4" w:space="0" w:color="B2A1C6" w:themeColor="accent4" w:themeTint="9A"/>
      </w:tblBorders>
    </w:tblPr>
    <w:tblStylePr w:type="fir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GridTable7Colorful-Accent5">
    <w:name w:val="Grid Table 7 Colorful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  <w:insideV w:val="single" w:sz="4" w:space="0" w:color="99D0DE" w:themeColor="accent5" w:themeTint="90"/>
      </w:tblBorders>
    </w:tblPr>
    <w:tblStylePr w:type="fir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266779" w:themeColor="accent5" w:themeShade="95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9D0DE" w:themeColor="accent5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266779" w:themeColor="accent5" w:themeShade="95"/>
        <w:sz w:val="22"/>
      </w:rPr>
      <w:tblPr/>
      <w:tcPr>
        <w:tcBorders>
          <w:top w:val="none" w:sz="4" w:space="0" w:color="000000"/>
          <w:left w:val="single" w:sz="4" w:space="0" w:color="99D0DE" w:themeColor="accent5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266779" w:themeColor="accent5" w:themeShade="95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2Horz">
      <w:rPr>
        <w:rFonts w:ascii="Arial" w:hAnsi="Arial"/>
        <w:color w:val="266779" w:themeColor="accent5" w:themeShade="95"/>
        <w:sz w:val="22"/>
      </w:rPr>
    </w:tblStylePr>
  </w:style>
  <w:style w:type="table" w:customStyle="1" w:styleId="GridTable7Colorful-Accent6">
    <w:name w:val="Grid Table 7 Colorful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  <w:insideV w:val="single" w:sz="4" w:space="0" w:color="FAC396" w:themeColor="accent6" w:themeTint="90"/>
      </w:tblBorders>
    </w:tblPr>
    <w:tblStylePr w:type="fir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b/>
        <w:color w:val="B15407" w:themeColor="accent6" w:themeShade="95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396" w:themeColor="accent6" w:themeTint="90"/>
        </w:tcBorders>
        <w:shd w:val="clear" w:color="FFFFFF" w:fill="auto"/>
      </w:tcPr>
    </w:tblStylePr>
    <w:tblStylePr w:type="lastCol">
      <w:rPr>
        <w:rFonts w:ascii="Arial" w:hAnsi="Arial"/>
        <w:i/>
        <w:color w:val="B15407" w:themeColor="accent6" w:themeShade="95"/>
        <w:sz w:val="22"/>
      </w:rPr>
      <w:tblPr/>
      <w:tcPr>
        <w:tcBorders>
          <w:top w:val="none" w:sz="4" w:space="0" w:color="000000"/>
          <w:left w:val="single" w:sz="4" w:space="0" w:color="FAC396" w:themeColor="accent6" w:themeTint="9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B15407" w:themeColor="accent6" w:themeShade="95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2Horz">
      <w:rPr>
        <w:rFonts w:ascii="Arial" w:hAnsi="Arial"/>
        <w:color w:val="B15407" w:themeColor="accent6" w:themeShade="95"/>
        <w:sz w:val="22"/>
      </w:rPr>
    </w:tblStylePr>
  </w:style>
  <w:style w:type="table" w:customStyle="1" w:styleId="-110">
    <w:name w:val="Список-таблица 1 светлая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000000" w:themeColor="tex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000000" w:themeColor="tex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1Light-Accent1">
    <w:name w:val="List Table 1 Light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1Light-Accent2">
    <w:name w:val="List Table 1 Light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0504D" w:themeColor="accent2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C0504D" w:themeColor="accent2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1Light-Accent3">
    <w:name w:val="List Table 1 Light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BBB59" w:themeColor="accent3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9BBB59" w:themeColor="accent3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1Light-Accent4">
    <w:name w:val="List Table 1 Light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8064A2" w:themeColor="accent4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8064A2" w:themeColor="accent4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1Light-Accent5">
    <w:name w:val="List Table 1 Light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BACC6" w:themeColor="accent5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4BACC6" w:themeColor="accent5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1Light-Accent6">
    <w:name w:val="List Table 1 Light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</w:tblPr>
    <w:tblStylePr w:type="firstRow">
      <w:rPr>
        <w:b/>
        <w:color w:val="404040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79646" w:themeColor="accent6"/>
          <w:right w:val="none" w:sz="4" w:space="0" w:color="000000"/>
        </w:tcBorders>
      </w:tcPr>
    </w:tblStylePr>
    <w:tblStylePr w:type="lastRow">
      <w:rPr>
        <w:b/>
        <w:color w:val="404040"/>
      </w:rPr>
      <w:tblPr/>
      <w:tcPr>
        <w:tcBorders>
          <w:top w:val="single" w:sz="4" w:space="0" w:color="F79646" w:themeColor="accent6"/>
          <w:left w:val="none" w:sz="4" w:space="0" w:color="000000"/>
          <w:bottom w:val="none" w:sz="4" w:space="0" w:color="000000"/>
          <w:right w:val="none" w:sz="4" w:space="0" w:color="000000"/>
        </w:tcBorders>
      </w:tc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210">
    <w:name w:val="Список-таблица 2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6F6F6F" w:themeColor="text1" w:themeTint="90"/>
        <w:bottom w:val="single" w:sz="4" w:space="0" w:color="6F6F6F" w:themeColor="text1" w:themeTint="90"/>
        <w:insideH w:val="single" w:sz="4" w:space="0" w:color="6F6F6F" w:themeColor="tex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6F6F6F" w:themeColor="text1" w:themeTint="90"/>
          <w:left w:val="none" w:sz="4" w:space="0" w:color="000000"/>
          <w:bottom w:val="single" w:sz="4" w:space="0" w:color="6F6F6F" w:themeColor="tex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2-Accent1">
    <w:name w:val="List Table 2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bottom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BB7D9" w:themeColor="accent1" w:themeTint="90"/>
          <w:left w:val="none" w:sz="4" w:space="0" w:color="000000"/>
          <w:bottom w:val="single" w:sz="4" w:space="0" w:color="9BB7D9" w:themeColor="accent1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2-Accent2">
    <w:name w:val="List Table 2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bottom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DB9B9A" w:themeColor="accent2" w:themeTint="90"/>
          <w:left w:val="none" w:sz="4" w:space="0" w:color="000000"/>
          <w:bottom w:val="single" w:sz="4" w:space="0" w:color="DB9B9A" w:themeColor="accent2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2-Accent3">
    <w:name w:val="List Table 2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bottom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C6D8A1" w:themeColor="accent3" w:themeTint="90"/>
          <w:left w:val="none" w:sz="4" w:space="0" w:color="000000"/>
          <w:bottom w:val="single" w:sz="4" w:space="0" w:color="C6D8A1" w:themeColor="accent3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2-Accent4">
    <w:name w:val="List Table 2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bottom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B7A7CA" w:themeColor="accent4" w:themeTint="90"/>
          <w:left w:val="none" w:sz="4" w:space="0" w:color="000000"/>
          <w:bottom w:val="single" w:sz="4" w:space="0" w:color="B7A7CA" w:themeColor="accent4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2-Accent5">
    <w:name w:val="List Table 2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bottom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99D0DE" w:themeColor="accent5" w:themeTint="90"/>
          <w:left w:val="none" w:sz="4" w:space="0" w:color="000000"/>
          <w:bottom w:val="single" w:sz="4" w:space="0" w:color="99D0DE" w:themeColor="accent5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2-Accent6">
    <w:name w:val="List Table 2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bottom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lastRow">
      <w:rPr>
        <w:rFonts w:ascii="Arial" w:hAnsi="Arial"/>
        <w:b/>
        <w:color w:val="404040"/>
        <w:sz w:val="22"/>
      </w:rPr>
      <w:tblPr/>
      <w:tcPr>
        <w:tcBorders>
          <w:top w:val="single" w:sz="4" w:space="0" w:color="FAC396" w:themeColor="accent6" w:themeTint="90"/>
          <w:left w:val="none" w:sz="4" w:space="0" w:color="000000"/>
          <w:bottom w:val="single" w:sz="4" w:space="0" w:color="FAC396" w:themeColor="accent6" w:themeTint="90"/>
          <w:right w:val="none" w:sz="4" w:space="0" w:color="00000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310">
    <w:name w:val="Список-таблица 3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000000" w:themeColor="text1"/>
          <w:right w:val="single" w:sz="4" w:space="0" w:color="000000" w:themeColor="tex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000000" w:themeColor="text1"/>
          <w:bottom w:val="single" w:sz="4" w:space="0" w:color="000000" w:themeColor="text1"/>
        </w:tcBorders>
      </w:tcPr>
    </w:tblStylePr>
  </w:style>
  <w:style w:type="table" w:customStyle="1" w:styleId="ListTable3-Accent1">
    <w:name w:val="List Table 3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4F81BD" w:themeColor="accent1"/>
          <w:right w:val="single" w:sz="4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4F81BD" w:themeColor="accent1"/>
          <w:bottom w:val="single" w:sz="4" w:space="0" w:color="4F81BD" w:themeColor="accent1"/>
        </w:tcBorders>
      </w:tcPr>
    </w:tblStylePr>
  </w:style>
  <w:style w:type="table" w:customStyle="1" w:styleId="ListTable3-Accent2">
    <w:name w:val="List Table 3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left w:val="single" w:sz="4" w:space="0" w:color="D99695" w:themeColor="accent2" w:themeTint="97"/>
        <w:bottom w:val="single" w:sz="4" w:space="0" w:color="D99695" w:themeColor="accent2" w:themeTint="97"/>
        <w:right w:val="single" w:sz="4" w:space="0" w:color="D99695" w:themeColor="accent2" w:themeTint="97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D99695" w:themeColor="accent2" w:themeTint="97"/>
          <w:right w:val="single" w:sz="4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9695" w:themeColor="accent2" w:themeTint="97"/>
          <w:bottom w:val="single" w:sz="4" w:space="0" w:color="D99695" w:themeColor="accent2" w:themeTint="97"/>
        </w:tcBorders>
      </w:tcPr>
    </w:tblStylePr>
  </w:style>
  <w:style w:type="table" w:customStyle="1" w:styleId="ListTable3-Accent3">
    <w:name w:val="List Table 3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left w:val="single" w:sz="4" w:space="0" w:color="C3D69B" w:themeColor="accent3" w:themeTint="98"/>
        <w:bottom w:val="single" w:sz="4" w:space="0" w:color="C3D69B" w:themeColor="accent3" w:themeTint="98"/>
        <w:right w:val="single" w:sz="4" w:space="0" w:color="C3D69B" w:themeColor="accent3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3D69B" w:themeColor="accent3" w:themeTint="98" w:fill="C3D69B" w:themeFill="accent3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C3D69B" w:themeColor="accent3" w:themeTint="98"/>
          <w:right w:val="single" w:sz="4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3D69B" w:themeColor="accent3" w:themeTint="98"/>
          <w:bottom w:val="single" w:sz="4" w:space="0" w:color="C3D69B" w:themeColor="accent3" w:themeTint="98"/>
        </w:tcBorders>
      </w:tcPr>
    </w:tblStylePr>
  </w:style>
  <w:style w:type="table" w:customStyle="1" w:styleId="ListTable3-Accent4">
    <w:name w:val="List Table 3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left w:val="single" w:sz="4" w:space="0" w:color="B2A1C6" w:themeColor="accent4" w:themeTint="9A"/>
        <w:bottom w:val="single" w:sz="4" w:space="0" w:color="B2A1C6" w:themeColor="accent4" w:themeTint="9A"/>
        <w:right w:val="single" w:sz="4" w:space="0" w:color="B2A1C6" w:themeColor="accent4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B2A1C6" w:themeColor="accent4" w:themeTint="9A"/>
          <w:right w:val="single" w:sz="4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2A1C6" w:themeColor="accent4" w:themeTint="9A"/>
          <w:bottom w:val="single" w:sz="4" w:space="0" w:color="B2A1C6" w:themeColor="accent4" w:themeTint="9A"/>
        </w:tcBorders>
      </w:tcPr>
    </w:tblStylePr>
  </w:style>
  <w:style w:type="table" w:customStyle="1" w:styleId="ListTable3-Accent5">
    <w:name w:val="List Table 3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left w:val="single" w:sz="4" w:space="0" w:color="92CCDC" w:themeColor="accent5" w:themeTint="9A"/>
        <w:bottom w:val="single" w:sz="4" w:space="0" w:color="92CCDC" w:themeColor="accent5" w:themeTint="9A"/>
        <w:right w:val="single" w:sz="4" w:space="0" w:color="92CCDC" w:themeColor="accent5" w:themeTint="9A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2CCDC" w:themeColor="accent5" w:themeTint="9A" w:fill="92CCDC" w:themeFill="accent5" w:themeFillTint="9A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92CCDC" w:themeColor="accent5" w:themeTint="9A"/>
          <w:right w:val="single" w:sz="4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92CCDC" w:themeColor="accent5" w:themeTint="9A"/>
          <w:bottom w:val="single" w:sz="4" w:space="0" w:color="92CCDC" w:themeColor="accent5" w:themeTint="9A"/>
        </w:tcBorders>
      </w:tcPr>
    </w:tblStylePr>
  </w:style>
  <w:style w:type="table" w:customStyle="1" w:styleId="ListTable3-Accent6">
    <w:name w:val="List Table 3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left w:val="single" w:sz="4" w:space="0" w:color="FAC090" w:themeColor="accent6" w:themeTint="98"/>
        <w:bottom w:val="single" w:sz="4" w:space="0" w:color="FAC090" w:themeColor="accent6" w:themeTint="98"/>
        <w:right w:val="single" w:sz="4" w:space="0" w:color="FAC090" w:themeColor="accent6" w:themeTint="98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AC090" w:themeColor="accent6" w:themeTint="98" w:fill="FAC090" w:themeFill="accent6" w:themeFillTint="98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tcBorders>
          <w:left w:val="single" w:sz="4" w:space="0" w:color="FAC090" w:themeColor="accent6" w:themeTint="98"/>
          <w:right w:val="single" w:sz="4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AC090" w:themeColor="accent6" w:themeTint="98"/>
          <w:bottom w:val="single" w:sz="4" w:space="0" w:color="FAC090" w:themeColor="accent6" w:themeTint="98"/>
        </w:tcBorders>
      </w:tcPr>
    </w:tblStylePr>
  </w:style>
  <w:style w:type="table" w:customStyle="1" w:styleId="-410">
    <w:name w:val="Список-таблица 4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000000" w:themeColor="text1" w:fill="000000" w:themeFill="tex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BFBFBF" w:themeColor="text1" w:themeTint="40" w:fill="BFBFBF" w:themeFill="text1" w:themeFillTint="40"/>
      </w:tcPr>
    </w:tblStylePr>
  </w:style>
  <w:style w:type="table" w:customStyle="1" w:styleId="ListTable4-Accent1">
    <w:name w:val="List Table 4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BB7D9" w:themeColor="accent1" w:themeTint="90"/>
        <w:left w:val="single" w:sz="4" w:space="0" w:color="9BB7D9" w:themeColor="accent1" w:themeTint="90"/>
        <w:bottom w:val="single" w:sz="4" w:space="0" w:color="9BB7D9" w:themeColor="accent1" w:themeTint="90"/>
        <w:right w:val="single" w:sz="4" w:space="0" w:color="9BB7D9" w:themeColor="accent1" w:themeTint="90"/>
        <w:insideH w:val="single" w:sz="4" w:space="0" w:color="9BB7D9" w:themeColor="accent1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F81BD" w:themeColor="accent1" w:fill="4F81BD" w:themeFill="accent1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2DFEE" w:themeColor="accent1" w:themeTint="40" w:fill="D2DFEE" w:themeFill="accent1" w:themeFillTint="40"/>
      </w:tcPr>
    </w:tblStylePr>
  </w:style>
  <w:style w:type="table" w:customStyle="1" w:styleId="ListTable4-Accent2">
    <w:name w:val="List Table 4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DB9B9A" w:themeColor="accent2" w:themeTint="90"/>
        <w:left w:val="single" w:sz="4" w:space="0" w:color="DB9B9A" w:themeColor="accent2" w:themeTint="90"/>
        <w:bottom w:val="single" w:sz="4" w:space="0" w:color="DB9B9A" w:themeColor="accent2" w:themeTint="90"/>
        <w:right w:val="single" w:sz="4" w:space="0" w:color="DB9B9A" w:themeColor="accent2" w:themeTint="90"/>
        <w:insideH w:val="single" w:sz="4" w:space="0" w:color="DB9B9A" w:themeColor="accent2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C0504D" w:themeColor="accent2" w:fill="C0504D" w:themeFill="accent2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FD2D2" w:themeColor="accent2" w:themeTint="40" w:fill="EFD2D2" w:themeFill="accent2" w:themeFillTint="40"/>
      </w:tcPr>
    </w:tblStylePr>
  </w:style>
  <w:style w:type="table" w:customStyle="1" w:styleId="ListTable4-Accent3">
    <w:name w:val="List Table 4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C6D8A1" w:themeColor="accent3" w:themeTint="90"/>
        <w:left w:val="single" w:sz="4" w:space="0" w:color="C6D8A1" w:themeColor="accent3" w:themeTint="90"/>
        <w:bottom w:val="single" w:sz="4" w:space="0" w:color="C6D8A1" w:themeColor="accent3" w:themeTint="90"/>
        <w:right w:val="single" w:sz="4" w:space="0" w:color="C6D8A1" w:themeColor="accent3" w:themeTint="90"/>
        <w:insideH w:val="single" w:sz="4" w:space="0" w:color="C6D8A1" w:themeColor="accent3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9BBB59" w:themeColor="accent3" w:fill="9BBB59" w:themeFill="accent3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E5EED5" w:themeColor="accent3" w:themeTint="40" w:fill="E5EED5" w:themeFill="accent3" w:themeFillTint="40"/>
      </w:tcPr>
    </w:tblStylePr>
  </w:style>
  <w:style w:type="table" w:customStyle="1" w:styleId="ListTable4-Accent4">
    <w:name w:val="List Table 4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7A7CA" w:themeColor="accent4" w:themeTint="90"/>
        <w:left w:val="single" w:sz="4" w:space="0" w:color="B7A7CA" w:themeColor="accent4" w:themeTint="90"/>
        <w:bottom w:val="single" w:sz="4" w:space="0" w:color="B7A7CA" w:themeColor="accent4" w:themeTint="90"/>
        <w:right w:val="single" w:sz="4" w:space="0" w:color="B7A7CA" w:themeColor="accent4" w:themeTint="90"/>
        <w:insideH w:val="single" w:sz="4" w:space="0" w:color="B7A7CA" w:themeColor="accent4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8064A2" w:themeColor="accent4" w:fill="8064A2" w:themeFill="accent4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FD8E7" w:themeColor="accent4" w:themeTint="40" w:fill="DFD8E7" w:themeFill="accent4" w:themeFillTint="40"/>
      </w:tcPr>
    </w:tblStylePr>
  </w:style>
  <w:style w:type="table" w:customStyle="1" w:styleId="ListTable4-Accent5">
    <w:name w:val="List Table 4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9D0DE" w:themeColor="accent5" w:themeTint="90"/>
        <w:left w:val="single" w:sz="4" w:space="0" w:color="99D0DE" w:themeColor="accent5" w:themeTint="90"/>
        <w:bottom w:val="single" w:sz="4" w:space="0" w:color="99D0DE" w:themeColor="accent5" w:themeTint="90"/>
        <w:right w:val="single" w:sz="4" w:space="0" w:color="99D0DE" w:themeColor="accent5" w:themeTint="90"/>
        <w:insideH w:val="single" w:sz="4" w:space="0" w:color="99D0DE" w:themeColor="accent5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D1EAF0" w:themeColor="accent5" w:themeTint="40" w:fill="D1EAF0" w:themeFill="accent5" w:themeFillTint="40"/>
      </w:tcPr>
    </w:tblStylePr>
  </w:style>
  <w:style w:type="table" w:customStyle="1" w:styleId="ListTable4-Accent6">
    <w:name w:val="List Table 4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AC396" w:themeColor="accent6" w:themeTint="90"/>
        <w:left w:val="single" w:sz="4" w:space="0" w:color="FAC396" w:themeColor="accent6" w:themeTint="90"/>
        <w:bottom w:val="single" w:sz="4" w:space="0" w:color="FAC396" w:themeColor="accent6" w:themeTint="90"/>
        <w:right w:val="single" w:sz="4" w:space="0" w:color="FAC396" w:themeColor="accent6" w:themeTint="90"/>
        <w:insideH w:val="single" w:sz="4" w:space="0" w:color="FAC396" w:themeColor="accent6" w:themeTint="90"/>
      </w:tblBorders>
    </w:tblPr>
    <w:tblStylePr w:type="firstRow">
      <w:rPr>
        <w:rFonts w:ascii="Arial" w:hAnsi="Arial"/>
        <w:b/>
        <w:color w:val="FFFFFF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b/>
        <w:color w:val="404040"/>
      </w:rPr>
    </w:tblStylePr>
    <w:tblStylePr w:type="firstCol">
      <w:rPr>
        <w:b/>
        <w:color w:val="404040"/>
      </w:rPr>
    </w:tblStylePr>
    <w:tblStylePr w:type="lastCol">
      <w:rPr>
        <w:b/>
        <w:color w:val="404040"/>
      </w:rPr>
    </w:tblStylePr>
    <w:tblStylePr w:type="band1Vert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404040"/>
        <w:sz w:val="22"/>
      </w:rPr>
      <w:tblPr/>
      <w:tcPr>
        <w:shd w:val="clear" w:color="FDE4D0" w:themeColor="accent6" w:themeTint="40" w:fill="FDE4D0" w:themeFill="accent6" w:themeFillTint="40"/>
      </w:tcPr>
    </w:tblStylePr>
  </w:style>
  <w:style w:type="table" w:customStyle="1" w:styleId="-510">
    <w:name w:val="Список-таблица 5 темная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32" w:space="0" w:color="7F7F7F" w:themeColor="text1" w:themeTint="80"/>
        <w:left w:val="single" w:sz="32" w:space="0" w:color="7F7F7F" w:themeColor="text1" w:themeTint="80"/>
        <w:bottom w:val="single" w:sz="32" w:space="0" w:color="7F7F7F" w:themeColor="text1" w:themeTint="80"/>
        <w:right w:val="single" w:sz="32" w:space="0" w:color="7F7F7F" w:themeColor="text1" w:themeTint="80"/>
      </w:tblBorders>
      <w:shd w:val="clear" w:color="7F7F7F" w:themeColor="text1" w:themeTint="80" w:fill="7F7F7F" w:themeFill="text1" w:themeFillTint="80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7F7F7F" w:themeColor="text1" w:themeTint="80"/>
          <w:bottom w:val="single" w:sz="12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7F7F7F" w:themeColor="text1" w:themeTint="80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7F7F7F" w:themeColor="text1" w:themeTint="80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7F7F7F" w:themeColor="text1" w:themeTint="80" w:fill="7F7F7F" w:themeFill="text1" w:themeFillTint="80"/>
      </w:tcPr>
    </w:tblStylePr>
  </w:style>
  <w:style w:type="table" w:customStyle="1" w:styleId="ListTable5Dark-Accent1">
    <w:name w:val="List Table 5 Dark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32" w:space="0" w:color="4F81BD" w:themeColor="accent1"/>
        <w:left w:val="single" w:sz="32" w:space="0" w:color="4F81BD" w:themeColor="accent1"/>
        <w:bottom w:val="single" w:sz="32" w:space="0" w:color="4F81BD" w:themeColor="accent1"/>
        <w:right w:val="single" w:sz="32" w:space="0" w:color="4F81BD" w:themeColor="accent1"/>
      </w:tblBorders>
      <w:shd w:val="clear" w:color="4F81BD" w:themeColor="accent1" w:fill="4F81BD" w:themeFill="accent1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4F81BD" w:themeColor="accent1"/>
          <w:bottom w:val="single" w:sz="12" w:space="0" w:color="FFFFFF" w:themeColor="light1"/>
        </w:tcBorders>
        <w:shd w:val="clear" w:color="4F81BD" w:themeColor="accent1" w:fill="4F81BD" w:themeFill="accent1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4F81BD" w:themeColor="accent1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4F81BD" w:themeColor="accent1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4F81BD" w:themeColor="accent1" w:fill="4F81BD" w:themeFill="accent1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4F81BD" w:themeColor="accent1" w:fill="4F81BD" w:themeFill="accent1"/>
      </w:tcPr>
    </w:tblStylePr>
  </w:style>
  <w:style w:type="table" w:customStyle="1" w:styleId="ListTable5Dark-Accent2">
    <w:name w:val="List Table 5 Dark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32" w:space="0" w:color="D99695" w:themeColor="accent2" w:themeTint="97"/>
        <w:left w:val="single" w:sz="32" w:space="0" w:color="D99695" w:themeColor="accent2" w:themeTint="97"/>
        <w:bottom w:val="single" w:sz="32" w:space="0" w:color="D99695" w:themeColor="accent2" w:themeTint="97"/>
        <w:right w:val="single" w:sz="32" w:space="0" w:color="D99695" w:themeColor="accent2" w:themeTint="97"/>
      </w:tblBorders>
      <w:shd w:val="clear" w:color="D99695" w:themeColor="accent2" w:themeTint="97" w:fill="D99695" w:themeFill="accent2" w:themeFillTint="97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D99695" w:themeColor="accent2" w:themeTint="97"/>
          <w:bottom w:val="single" w:sz="12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D99695" w:themeColor="accent2" w:themeTint="97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D99695" w:themeColor="accent2" w:themeTint="97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D99695" w:themeColor="accent2" w:themeTint="97" w:fill="D99695" w:themeFill="accent2" w:themeFillTint="97"/>
      </w:tcPr>
    </w:tblStylePr>
  </w:style>
  <w:style w:type="table" w:customStyle="1" w:styleId="ListTable5Dark-Accent3">
    <w:name w:val="List Table 5 Dark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32" w:space="0" w:color="C3D69B" w:themeColor="accent3" w:themeTint="98"/>
        <w:left w:val="single" w:sz="32" w:space="0" w:color="C3D69B" w:themeColor="accent3" w:themeTint="98"/>
        <w:bottom w:val="single" w:sz="32" w:space="0" w:color="C3D69B" w:themeColor="accent3" w:themeTint="98"/>
        <w:right w:val="single" w:sz="32" w:space="0" w:color="C3D69B" w:themeColor="accent3" w:themeTint="98"/>
      </w:tblBorders>
      <w:shd w:val="clear" w:color="C3D69B" w:themeColor="accent3" w:themeTint="98" w:fill="C3D69B" w:themeFill="accent3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C3D69B" w:themeColor="accent3" w:themeTint="98"/>
          <w:bottom w:val="single" w:sz="12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C3D69B" w:themeColor="accent3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C3D69B" w:themeColor="accent3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C3D69B" w:themeColor="accent3" w:themeTint="98" w:fill="C3D69B" w:themeFill="accent3" w:themeFillTint="98"/>
      </w:tcPr>
    </w:tblStylePr>
  </w:style>
  <w:style w:type="table" w:customStyle="1" w:styleId="ListTable5Dark-Accent4">
    <w:name w:val="List Table 5 Dark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32" w:space="0" w:color="B2A1C6" w:themeColor="accent4" w:themeTint="9A"/>
        <w:left w:val="single" w:sz="32" w:space="0" w:color="B2A1C6" w:themeColor="accent4" w:themeTint="9A"/>
        <w:bottom w:val="single" w:sz="32" w:space="0" w:color="B2A1C6" w:themeColor="accent4" w:themeTint="9A"/>
        <w:right w:val="single" w:sz="32" w:space="0" w:color="B2A1C6" w:themeColor="accent4" w:themeTint="9A"/>
      </w:tblBorders>
      <w:shd w:val="clear" w:color="B2A1C6" w:themeColor="accent4" w:themeTint="9A" w:fill="B2A1C6" w:themeFill="accent4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B2A1C6" w:themeColor="accent4" w:themeTint="9A"/>
          <w:bottom w:val="single" w:sz="12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B2A1C6" w:themeColor="accent4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B2A1C6" w:themeColor="accent4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B2A1C6" w:themeColor="accent4" w:themeTint="9A" w:fill="B2A1C6" w:themeFill="accent4" w:themeFillTint="9A"/>
      </w:tcPr>
    </w:tblStylePr>
  </w:style>
  <w:style w:type="table" w:customStyle="1" w:styleId="ListTable5Dark-Accent5">
    <w:name w:val="List Table 5 Dark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32" w:space="0" w:color="92CCDC" w:themeColor="accent5" w:themeTint="9A"/>
        <w:left w:val="single" w:sz="32" w:space="0" w:color="92CCDC" w:themeColor="accent5" w:themeTint="9A"/>
        <w:bottom w:val="single" w:sz="32" w:space="0" w:color="92CCDC" w:themeColor="accent5" w:themeTint="9A"/>
        <w:right w:val="single" w:sz="32" w:space="0" w:color="92CCDC" w:themeColor="accent5" w:themeTint="9A"/>
      </w:tblBorders>
      <w:shd w:val="clear" w:color="92CCDC" w:themeColor="accent5" w:themeTint="9A" w:fill="92CCDC" w:themeFill="accent5" w:themeFillTint="9A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92CCDC" w:themeColor="accent5" w:themeTint="9A"/>
          <w:bottom w:val="single" w:sz="12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92CCDC" w:themeColor="accent5" w:themeTint="9A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92CCDC" w:themeColor="accent5" w:themeTint="9A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92CCDC" w:themeColor="accent5" w:themeTint="9A" w:fill="92CCDC" w:themeFill="accent5" w:themeFillTint="9A"/>
      </w:tcPr>
    </w:tblStylePr>
  </w:style>
  <w:style w:type="table" w:customStyle="1" w:styleId="ListTable5Dark-Accent6">
    <w:name w:val="List Table 5 Dark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32" w:space="0" w:color="FAC090" w:themeColor="accent6" w:themeTint="98"/>
        <w:left w:val="single" w:sz="32" w:space="0" w:color="FAC090" w:themeColor="accent6" w:themeTint="98"/>
        <w:bottom w:val="single" w:sz="32" w:space="0" w:color="FAC090" w:themeColor="accent6" w:themeTint="98"/>
        <w:right w:val="single" w:sz="32" w:space="0" w:color="FAC090" w:themeColor="accent6" w:themeTint="98"/>
      </w:tblBorders>
      <w:shd w:val="clear" w:color="FAC090" w:themeColor="accent6" w:themeTint="98" w:fill="FAC090" w:themeFill="accent6" w:themeFillTint="98"/>
    </w:tblPr>
    <w:tblStylePr w:type="firstRow">
      <w:rPr>
        <w:rFonts w:ascii="Arial" w:hAnsi="Arial"/>
        <w:b/>
        <w:color w:val="FFFFFF" w:themeColor="light1"/>
        <w:sz w:val="22"/>
      </w:rPr>
      <w:tblPr/>
      <w:tcPr>
        <w:tcBorders>
          <w:top w:val="single" w:sz="32" w:space="0" w:color="FAC090" w:themeColor="accent6" w:themeTint="98"/>
          <w:bottom w:val="single" w:sz="12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firstCol">
      <w:rPr>
        <w:rFonts w:ascii="Arial" w:hAnsi="Arial"/>
        <w:b/>
        <w:color w:val="FFFFFF" w:themeColor="light1"/>
        <w:sz w:val="22"/>
      </w:rPr>
      <w:tblPr/>
      <w:tcPr>
        <w:tcBorders>
          <w:left w:val="single" w:sz="32" w:space="0" w:color="FAC090" w:themeColor="accent6" w:themeTint="98"/>
          <w:right w:val="single" w:sz="4" w:space="0" w:color="FFFFFF" w:themeColor="light1"/>
        </w:tcBorders>
      </w:tcPr>
    </w:tblStylePr>
    <w:tblStylePr w:type="lastCol">
      <w:tblPr/>
      <w:tcPr>
        <w:tcBorders>
          <w:left w:val="single" w:sz="4" w:space="0" w:color="FFFFFF" w:themeColor="light1"/>
          <w:right w:val="single" w:sz="32" w:space="0" w:color="FAC090" w:themeColor="accent6" w:themeTint="98"/>
        </w:tcBorders>
      </w:tcPr>
    </w:tblStylePr>
    <w:tblStylePr w:type="band1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Vert">
      <w:tblPr/>
      <w:tcPr>
        <w:tcBorders>
          <w:left w:val="single" w:sz="4" w:space="0" w:color="FFFFFF" w:themeColor="light1"/>
          <w:right w:val="single" w:sz="4" w:space="0" w:color="FFFFFF" w:themeColor="light1"/>
        </w:tcBorders>
      </w:tcPr>
    </w:tblStylePr>
    <w:tblStylePr w:type="band1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  <w:tblStylePr w:type="band2Horz">
      <w:tblPr/>
      <w:tcPr>
        <w:tcBorders>
          <w:top w:val="single" w:sz="4" w:space="0" w:color="FFFFFF" w:themeColor="light1"/>
          <w:bottom w:val="single" w:sz="4" w:space="0" w:color="FFFFFF" w:themeColor="light1"/>
        </w:tcBorders>
        <w:shd w:val="clear" w:color="FAC090" w:themeColor="accent6" w:themeTint="98" w:fill="FAC090" w:themeFill="accent6" w:themeFillTint="98"/>
      </w:tcPr>
    </w:tblStylePr>
  </w:style>
  <w:style w:type="table" w:customStyle="1" w:styleId="-610">
    <w:name w:val="Список-таблица 6 цветная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color w:val="000000" w:themeColor="text1"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color w:val="000000" w:themeColor="text1"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color w:val="000000" w:themeColor="text1"/>
      </w:rPr>
    </w:tblStylePr>
    <w:tblStylePr w:type="lastCol">
      <w:rPr>
        <w:b/>
        <w:color w:val="000000" w:themeColor="text1"/>
      </w:r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000000" w:themeColor="text1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000000" w:themeColor="text1"/>
        <w:sz w:val="22"/>
      </w:rPr>
    </w:tblStylePr>
  </w:style>
  <w:style w:type="table" w:customStyle="1" w:styleId="ListTable6Colorful-Accent1">
    <w:name w:val="List Table 6 Colorful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4F81BD" w:themeColor="accent1"/>
        <w:bottom w:val="single" w:sz="4" w:space="0" w:color="4F81BD" w:themeColor="accent1"/>
      </w:tblBorders>
    </w:tblPr>
    <w:tblStylePr w:type="firstRow">
      <w:rPr>
        <w:b/>
        <w:color w:val="2A4A71" w:themeColor="accent1" w:themeShade="95"/>
      </w:rPr>
      <w:tblPr/>
      <w:tcPr>
        <w:tcBorders>
          <w:bottom w:val="single" w:sz="4" w:space="0" w:color="4F81BD" w:themeColor="accent1"/>
        </w:tcBorders>
      </w:tcPr>
    </w:tblStylePr>
    <w:tblStylePr w:type="lastRow">
      <w:rPr>
        <w:b/>
        <w:color w:val="2A4A71" w:themeColor="accent1" w:themeShade="95"/>
      </w:rPr>
      <w:tblPr/>
      <w:tcPr>
        <w:tcBorders>
          <w:top w:val="single" w:sz="4" w:space="0" w:color="4F81BD" w:themeColor="accent1"/>
        </w:tcBorders>
      </w:tcPr>
    </w:tblStylePr>
    <w:tblStylePr w:type="firstCol">
      <w:rPr>
        <w:b/>
        <w:color w:val="2A4A71" w:themeColor="accent1" w:themeShade="95"/>
      </w:rPr>
    </w:tblStylePr>
    <w:tblStylePr w:type="lastCol">
      <w:rPr>
        <w:b/>
        <w:color w:val="2A4A71" w:themeColor="accent1" w:themeShade="95"/>
      </w:r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6Colorful-Accent2">
    <w:name w:val="List Table 6 Colorful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D99695" w:themeColor="accent2" w:themeTint="97"/>
        <w:bottom w:val="single" w:sz="4" w:space="0" w:color="D99695" w:themeColor="accent2" w:themeTint="97"/>
      </w:tblBorders>
    </w:tblPr>
    <w:tblStylePr w:type="firstRow">
      <w:rPr>
        <w:b/>
        <w:color w:val="D99695" w:themeColor="accent2" w:themeTint="97" w:themeShade="95"/>
      </w:rPr>
      <w:tblPr/>
      <w:tcPr>
        <w:tcBorders>
          <w:bottom w:val="single" w:sz="4" w:space="0" w:color="D99695" w:themeColor="accent2" w:themeTint="97"/>
        </w:tcBorders>
      </w:tcPr>
    </w:tblStylePr>
    <w:tblStylePr w:type="lastRow">
      <w:rPr>
        <w:b/>
        <w:color w:val="D99695" w:themeColor="accent2" w:themeTint="97" w:themeShade="95"/>
      </w:rPr>
      <w:tblPr/>
      <w:tcPr>
        <w:tcBorders>
          <w:top w:val="single" w:sz="4" w:space="0" w:color="D99695" w:themeColor="accent2" w:themeTint="97"/>
        </w:tcBorders>
      </w:tcPr>
    </w:tblStylePr>
    <w:tblStylePr w:type="firstCol">
      <w:rPr>
        <w:b/>
        <w:color w:val="D99695" w:themeColor="accent2" w:themeTint="97" w:themeShade="95"/>
      </w:rPr>
    </w:tblStylePr>
    <w:tblStylePr w:type="lastCol">
      <w:rPr>
        <w:b/>
        <w:color w:val="D99695" w:themeColor="accent2" w:themeTint="97" w:themeShade="95"/>
      </w:r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6Colorful-Accent3">
    <w:name w:val="List Table 6 Colorful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C3D69B" w:themeColor="accent3" w:themeTint="98"/>
        <w:bottom w:val="single" w:sz="4" w:space="0" w:color="C3D69B" w:themeColor="accent3" w:themeTint="98"/>
      </w:tblBorders>
    </w:tblPr>
    <w:tblStylePr w:type="firstRow">
      <w:rPr>
        <w:b/>
        <w:color w:val="C3D69B" w:themeColor="accent3" w:themeTint="98" w:themeShade="95"/>
      </w:rPr>
      <w:tblPr/>
      <w:tcPr>
        <w:tcBorders>
          <w:bottom w:val="single" w:sz="4" w:space="0" w:color="C3D69B" w:themeColor="accent3" w:themeTint="98"/>
        </w:tcBorders>
      </w:tcPr>
    </w:tblStylePr>
    <w:tblStylePr w:type="lastRow">
      <w:rPr>
        <w:b/>
        <w:color w:val="C3D69B" w:themeColor="accent3" w:themeTint="98" w:themeShade="95"/>
      </w:rPr>
      <w:tblPr/>
      <w:tcPr>
        <w:tcBorders>
          <w:top w:val="single" w:sz="4" w:space="0" w:color="C3D69B" w:themeColor="accent3" w:themeTint="98"/>
        </w:tcBorders>
      </w:tcPr>
    </w:tblStylePr>
    <w:tblStylePr w:type="firstCol">
      <w:rPr>
        <w:b/>
        <w:color w:val="C3D69B" w:themeColor="accent3" w:themeTint="98" w:themeShade="95"/>
      </w:rPr>
    </w:tblStylePr>
    <w:tblStylePr w:type="lastCol">
      <w:rPr>
        <w:b/>
        <w:color w:val="C3D69B" w:themeColor="accent3" w:themeTint="98" w:themeShade="95"/>
      </w:r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6Colorful-Accent4">
    <w:name w:val="List Table 6 Colorful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2A1C6" w:themeColor="accent4" w:themeTint="9A"/>
        <w:bottom w:val="single" w:sz="4" w:space="0" w:color="B2A1C6" w:themeColor="accent4" w:themeTint="9A"/>
      </w:tblBorders>
    </w:tblPr>
    <w:tblStylePr w:type="firstRow">
      <w:rPr>
        <w:b/>
        <w:color w:val="B2A1C6" w:themeColor="accent4" w:themeTint="9A" w:themeShade="95"/>
      </w:rPr>
      <w:tblPr/>
      <w:tcPr>
        <w:tcBorders>
          <w:bottom w:val="single" w:sz="4" w:space="0" w:color="B2A1C6" w:themeColor="accent4" w:themeTint="9A"/>
        </w:tcBorders>
      </w:tcPr>
    </w:tblStylePr>
    <w:tblStylePr w:type="lastRow">
      <w:rPr>
        <w:b/>
        <w:color w:val="B2A1C6" w:themeColor="accent4" w:themeTint="9A" w:themeShade="95"/>
      </w:rPr>
      <w:tblPr/>
      <w:tcPr>
        <w:tcBorders>
          <w:top w:val="single" w:sz="4" w:space="0" w:color="B2A1C6" w:themeColor="accent4" w:themeTint="9A"/>
        </w:tcBorders>
      </w:tcPr>
    </w:tblStylePr>
    <w:tblStylePr w:type="firstCol">
      <w:rPr>
        <w:b/>
        <w:color w:val="B2A1C6" w:themeColor="accent4" w:themeTint="9A" w:themeShade="95"/>
      </w:rPr>
    </w:tblStylePr>
    <w:tblStylePr w:type="lastCol">
      <w:rPr>
        <w:b/>
        <w:color w:val="B2A1C6" w:themeColor="accent4" w:themeTint="9A" w:themeShade="95"/>
      </w:r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6Colorful-Accent5">
    <w:name w:val="List Table 6 Colorful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92CCDC" w:themeColor="accent5" w:themeTint="9A"/>
        <w:bottom w:val="single" w:sz="4" w:space="0" w:color="92CCDC" w:themeColor="accent5" w:themeTint="9A"/>
      </w:tblBorders>
    </w:tblPr>
    <w:tblStylePr w:type="firstRow">
      <w:rPr>
        <w:b/>
        <w:color w:val="92CCDC" w:themeColor="accent5" w:themeTint="9A" w:themeShade="95"/>
      </w:rPr>
      <w:tblPr/>
      <w:tcPr>
        <w:tcBorders>
          <w:bottom w:val="single" w:sz="4" w:space="0" w:color="92CCDC" w:themeColor="accent5" w:themeTint="9A"/>
        </w:tcBorders>
      </w:tcPr>
    </w:tblStylePr>
    <w:tblStylePr w:type="lastRow">
      <w:rPr>
        <w:b/>
        <w:color w:val="92CCDC" w:themeColor="accent5" w:themeTint="9A" w:themeShade="95"/>
      </w:rPr>
      <w:tblPr/>
      <w:tcPr>
        <w:tcBorders>
          <w:top w:val="single" w:sz="4" w:space="0" w:color="92CCDC" w:themeColor="accent5" w:themeTint="9A"/>
        </w:tcBorders>
      </w:tcPr>
    </w:tblStylePr>
    <w:tblStylePr w:type="firstCol">
      <w:rPr>
        <w:b/>
        <w:color w:val="92CCDC" w:themeColor="accent5" w:themeTint="9A" w:themeShade="95"/>
      </w:rPr>
    </w:tblStylePr>
    <w:tblStylePr w:type="lastCol">
      <w:rPr>
        <w:b/>
        <w:color w:val="92CCDC" w:themeColor="accent5" w:themeTint="9A" w:themeShade="95"/>
      </w:r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6Colorful-Accent6">
    <w:name w:val="List Table 6 Colorful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AC090" w:themeColor="accent6" w:themeTint="98"/>
        <w:bottom w:val="single" w:sz="4" w:space="0" w:color="FAC090" w:themeColor="accent6" w:themeTint="98"/>
      </w:tblBorders>
    </w:tblPr>
    <w:tblStylePr w:type="firstRow">
      <w:rPr>
        <w:b/>
        <w:color w:val="FAC090" w:themeColor="accent6" w:themeTint="98" w:themeShade="95"/>
      </w:rPr>
      <w:tblPr/>
      <w:tcPr>
        <w:tcBorders>
          <w:bottom w:val="single" w:sz="4" w:space="0" w:color="FAC090" w:themeColor="accent6" w:themeTint="98"/>
        </w:tcBorders>
      </w:tcPr>
    </w:tblStylePr>
    <w:tblStylePr w:type="lastRow">
      <w:rPr>
        <w:b/>
        <w:color w:val="FAC090" w:themeColor="accent6" w:themeTint="98" w:themeShade="95"/>
      </w:rPr>
      <w:tblPr/>
      <w:tcPr>
        <w:tcBorders>
          <w:top w:val="single" w:sz="4" w:space="0" w:color="FAC090" w:themeColor="accent6" w:themeTint="98"/>
        </w:tcBorders>
      </w:tcPr>
    </w:tblStylePr>
    <w:tblStylePr w:type="firstCol">
      <w:rPr>
        <w:b/>
        <w:color w:val="FAC090" w:themeColor="accent6" w:themeTint="98" w:themeShade="95"/>
      </w:rPr>
    </w:tblStylePr>
    <w:tblStylePr w:type="lastCol">
      <w:rPr>
        <w:b/>
        <w:color w:val="FAC090" w:themeColor="accent6" w:themeTint="98" w:themeShade="95"/>
      </w:r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-710">
    <w:name w:val="Список-таблица 7 цветная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right w:val="single" w:sz="4" w:space="0" w:color="7F7F7F" w:themeColor="text1" w:themeTint="80"/>
      </w:tblBorders>
    </w:tblPr>
    <w:tblStylePr w:type="fir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7F7F7F" w:themeColor="text1" w:themeTint="80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single" w:sz="4" w:space="0" w:color="7F7F7F" w:themeColor="text1" w:themeTint="80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7F7F7F" w:themeColor="text1" w:themeTint="80"/>
        </w:tcBorders>
        <w:shd w:val="clear" w:color="FFFFFF" w:fill="auto"/>
      </w:tcPr>
    </w:tblStylePr>
    <w:tblStylePr w:type="lastCol">
      <w:rPr>
        <w:rFonts w:ascii="Arial" w:hAnsi="Arial"/>
        <w:i/>
        <w:color w:val="7F7F7F" w:themeColor="text1" w:themeTint="80" w:themeShade="95"/>
        <w:sz w:val="22"/>
      </w:rPr>
      <w:tblPr/>
      <w:tcPr>
        <w:tcBorders>
          <w:top w:val="none" w:sz="4" w:space="0" w:color="000000"/>
          <w:left w:val="single" w:sz="4" w:space="0" w:color="7F7F7F" w:themeColor="text1" w:themeTint="80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BFBFBF" w:themeColor="text1" w:themeTint="40" w:fill="BFBFBF" w:themeFill="text1" w:themeFillTint="40"/>
      </w:tcPr>
    </w:tblStylePr>
    <w:tblStylePr w:type="band1Horz">
      <w:rPr>
        <w:rFonts w:ascii="Arial" w:hAnsi="Arial"/>
        <w:color w:val="7F7F7F" w:themeColor="text1" w:themeTint="80" w:themeShade="95"/>
        <w:sz w:val="22"/>
      </w:rPr>
      <w:tblPr/>
      <w:tcPr>
        <w:shd w:val="clear" w:color="BFBFBF" w:themeColor="text1" w:themeTint="40" w:fill="BFBFBF" w:themeFill="text1" w:themeFillTint="40"/>
      </w:tcPr>
    </w:tblStylePr>
    <w:tblStylePr w:type="band2Horz">
      <w:rPr>
        <w:rFonts w:ascii="Arial" w:hAnsi="Arial"/>
        <w:color w:val="7F7F7F" w:themeColor="text1" w:themeTint="80" w:themeShade="95"/>
        <w:sz w:val="22"/>
      </w:rPr>
    </w:tblStylePr>
  </w:style>
  <w:style w:type="table" w:customStyle="1" w:styleId="ListTable7Colorful-Accent1">
    <w:name w:val="List Table 7 Colorful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right w:val="single" w:sz="4" w:space="0" w:color="4F81BD" w:themeColor="accent1"/>
      </w:tblBorders>
    </w:tblPr>
    <w:tblStylePr w:type="fir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4F81BD" w:themeColor="accent1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2A4A71" w:themeColor="accent1" w:themeShade="95"/>
        <w:sz w:val="22"/>
      </w:rPr>
      <w:tblPr/>
      <w:tcPr>
        <w:tcBorders>
          <w:top w:val="single" w:sz="4" w:space="0" w:color="4F81BD" w:themeColor="accent1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4F81BD" w:themeColor="accent1"/>
        </w:tcBorders>
        <w:shd w:val="clear" w:color="FFFFFF" w:fill="auto"/>
      </w:tcPr>
    </w:tblStylePr>
    <w:tblStylePr w:type="lastCol">
      <w:rPr>
        <w:rFonts w:ascii="Arial" w:hAnsi="Arial"/>
        <w:i/>
        <w:color w:val="2A4A71" w:themeColor="accent1" w:themeShade="95"/>
        <w:sz w:val="22"/>
      </w:rPr>
      <w:tblPr/>
      <w:tcPr>
        <w:tcBorders>
          <w:top w:val="none" w:sz="4" w:space="0" w:color="000000"/>
          <w:left w:val="single" w:sz="4" w:space="0" w:color="4F81BD" w:themeColor="accent1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2DFEE" w:themeColor="accent1" w:themeTint="40" w:fill="D2DFEE" w:themeFill="accent1" w:themeFillTint="40"/>
      </w:tcPr>
    </w:tblStylePr>
    <w:tblStylePr w:type="band1Horz">
      <w:rPr>
        <w:rFonts w:ascii="Arial" w:hAnsi="Arial"/>
        <w:color w:val="2A4A71" w:themeColor="accent1" w:themeShade="95"/>
        <w:sz w:val="22"/>
      </w:rPr>
      <w:tblPr/>
      <w:tcPr>
        <w:shd w:val="clear" w:color="D2DFEE" w:themeColor="accent1" w:themeTint="40" w:fill="D2DFEE" w:themeFill="accent1" w:themeFillTint="40"/>
      </w:tcPr>
    </w:tblStylePr>
    <w:tblStylePr w:type="band2Horz">
      <w:rPr>
        <w:rFonts w:ascii="Arial" w:hAnsi="Arial"/>
        <w:color w:val="2A4A71" w:themeColor="accent1" w:themeShade="95"/>
        <w:sz w:val="22"/>
      </w:rPr>
    </w:tblStylePr>
  </w:style>
  <w:style w:type="table" w:customStyle="1" w:styleId="ListTable7Colorful-Accent2">
    <w:name w:val="List Table 7 Colorful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right w:val="single" w:sz="4" w:space="0" w:color="D99695" w:themeColor="accent2" w:themeTint="97"/>
      </w:tblBorders>
    </w:tblPr>
    <w:tblStylePr w:type="fir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D99695" w:themeColor="accent2" w:themeTint="97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single" w:sz="4" w:space="0" w:color="D99695" w:themeColor="accent2" w:themeTint="97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D99695" w:themeColor="accent2" w:themeTint="97"/>
        </w:tcBorders>
        <w:shd w:val="clear" w:color="FFFFFF" w:fill="auto"/>
      </w:tcPr>
    </w:tblStylePr>
    <w:tblStylePr w:type="lastCol">
      <w:rPr>
        <w:rFonts w:ascii="Arial" w:hAnsi="Arial"/>
        <w:i/>
        <w:color w:val="D99695" w:themeColor="accent2" w:themeTint="97" w:themeShade="95"/>
        <w:sz w:val="22"/>
      </w:rPr>
      <w:tblPr/>
      <w:tcPr>
        <w:tcBorders>
          <w:top w:val="none" w:sz="4" w:space="0" w:color="000000"/>
          <w:left w:val="single" w:sz="4" w:space="0" w:color="D99695" w:themeColor="accent2" w:themeTint="97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FD2D2" w:themeColor="accent2" w:themeTint="40" w:fill="EFD2D2" w:themeFill="accent2" w:themeFillTint="40"/>
      </w:tcPr>
    </w:tblStylePr>
    <w:tblStylePr w:type="band1Horz">
      <w:rPr>
        <w:rFonts w:ascii="Arial" w:hAnsi="Arial"/>
        <w:color w:val="D99695" w:themeColor="accent2" w:themeTint="97" w:themeShade="95"/>
        <w:sz w:val="22"/>
      </w:rPr>
      <w:tblPr/>
      <w:tcPr>
        <w:shd w:val="clear" w:color="EFD2D2" w:themeColor="accent2" w:themeTint="40" w:fill="EFD2D2" w:themeFill="accent2" w:themeFillTint="40"/>
      </w:tcPr>
    </w:tblStylePr>
    <w:tblStylePr w:type="band2Horz">
      <w:rPr>
        <w:rFonts w:ascii="Arial" w:hAnsi="Arial"/>
        <w:color w:val="D99695" w:themeColor="accent2" w:themeTint="97" w:themeShade="95"/>
        <w:sz w:val="22"/>
      </w:rPr>
    </w:tblStylePr>
  </w:style>
  <w:style w:type="table" w:customStyle="1" w:styleId="ListTable7Colorful-Accent3">
    <w:name w:val="List Table 7 Colorful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right w:val="single" w:sz="4" w:space="0" w:color="C3D69B" w:themeColor="accent3" w:themeTint="98"/>
      </w:tblBorders>
    </w:tblPr>
    <w:tblStylePr w:type="fir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C3D69B" w:themeColor="accent3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single" w:sz="4" w:space="0" w:color="C3D69B" w:themeColor="accent3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C3D69B" w:themeColor="accent3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C3D69B" w:themeColor="accent3" w:themeTint="98" w:themeShade="95"/>
        <w:sz w:val="22"/>
      </w:rPr>
      <w:tblPr/>
      <w:tcPr>
        <w:tcBorders>
          <w:top w:val="none" w:sz="4" w:space="0" w:color="000000"/>
          <w:left w:val="single" w:sz="4" w:space="0" w:color="C3D69B" w:themeColor="accent3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E5EED5" w:themeColor="accent3" w:themeTint="40" w:fill="E5EED5" w:themeFill="accent3" w:themeFillTint="40"/>
      </w:tcPr>
    </w:tblStylePr>
    <w:tblStylePr w:type="band1Horz">
      <w:rPr>
        <w:rFonts w:ascii="Arial" w:hAnsi="Arial"/>
        <w:color w:val="C3D69B" w:themeColor="accent3" w:themeTint="98" w:themeShade="95"/>
        <w:sz w:val="22"/>
      </w:rPr>
      <w:tblPr/>
      <w:tcPr>
        <w:shd w:val="clear" w:color="E5EED5" w:themeColor="accent3" w:themeTint="40" w:fill="E5EED5" w:themeFill="accent3" w:themeFillTint="40"/>
      </w:tcPr>
    </w:tblStylePr>
    <w:tblStylePr w:type="band2Horz">
      <w:rPr>
        <w:rFonts w:ascii="Arial" w:hAnsi="Arial"/>
        <w:color w:val="C3D69B" w:themeColor="accent3" w:themeTint="98" w:themeShade="95"/>
        <w:sz w:val="22"/>
      </w:rPr>
    </w:tblStylePr>
  </w:style>
  <w:style w:type="table" w:customStyle="1" w:styleId="ListTable7Colorful-Accent4">
    <w:name w:val="List Table 7 Colorful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right w:val="single" w:sz="4" w:space="0" w:color="B2A1C6" w:themeColor="accent4" w:themeTint="9A"/>
      </w:tblBorders>
    </w:tblPr>
    <w:tblStylePr w:type="fir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B2A1C6" w:themeColor="accent4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single" w:sz="4" w:space="0" w:color="B2A1C6" w:themeColor="accent4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B2A1C6" w:themeColor="accent4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B2A1C6" w:themeColor="accent4" w:themeTint="9A" w:themeShade="95"/>
        <w:sz w:val="22"/>
      </w:rPr>
      <w:tblPr/>
      <w:tcPr>
        <w:tcBorders>
          <w:top w:val="none" w:sz="4" w:space="0" w:color="000000"/>
          <w:left w:val="single" w:sz="4" w:space="0" w:color="B2A1C6" w:themeColor="accent4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FD8E7" w:themeColor="accent4" w:themeTint="40" w:fill="DFD8E7" w:themeFill="accent4" w:themeFillTint="40"/>
      </w:tcPr>
    </w:tblStylePr>
    <w:tblStylePr w:type="band1Horz">
      <w:rPr>
        <w:rFonts w:ascii="Arial" w:hAnsi="Arial"/>
        <w:color w:val="B2A1C6" w:themeColor="accent4" w:themeTint="9A" w:themeShade="95"/>
        <w:sz w:val="22"/>
      </w:rPr>
      <w:tblPr/>
      <w:tcPr>
        <w:shd w:val="clear" w:color="DFD8E7" w:themeColor="accent4" w:themeTint="40" w:fill="DFD8E7" w:themeFill="accent4" w:themeFillTint="40"/>
      </w:tcPr>
    </w:tblStylePr>
    <w:tblStylePr w:type="band2Horz">
      <w:rPr>
        <w:rFonts w:ascii="Arial" w:hAnsi="Arial"/>
        <w:color w:val="B2A1C6" w:themeColor="accent4" w:themeTint="9A" w:themeShade="95"/>
        <w:sz w:val="22"/>
      </w:rPr>
    </w:tblStylePr>
  </w:style>
  <w:style w:type="table" w:customStyle="1" w:styleId="ListTable7Colorful-Accent5">
    <w:name w:val="List Table 7 Colorful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right w:val="single" w:sz="4" w:space="0" w:color="92CCDC" w:themeColor="accent5" w:themeTint="9A"/>
      </w:tblBorders>
    </w:tblPr>
    <w:tblStylePr w:type="fir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92CCDC" w:themeColor="accent5" w:themeTint="9A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single" w:sz="4" w:space="0" w:color="92CCDC" w:themeColor="accent5" w:themeTint="9A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92CCDC" w:themeColor="accent5" w:themeTint="9A"/>
        </w:tcBorders>
        <w:shd w:val="clear" w:color="FFFFFF" w:fill="auto"/>
      </w:tcPr>
    </w:tblStylePr>
    <w:tblStylePr w:type="lastCol">
      <w:rPr>
        <w:rFonts w:ascii="Arial" w:hAnsi="Arial"/>
        <w:i/>
        <w:color w:val="92CCDC" w:themeColor="accent5" w:themeTint="9A" w:themeShade="95"/>
        <w:sz w:val="22"/>
      </w:rPr>
      <w:tblPr/>
      <w:tcPr>
        <w:tcBorders>
          <w:top w:val="none" w:sz="4" w:space="0" w:color="000000"/>
          <w:left w:val="single" w:sz="4" w:space="0" w:color="92CCDC" w:themeColor="accent5" w:themeTint="9A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D1EAF0" w:themeColor="accent5" w:themeTint="40" w:fill="D1EAF0" w:themeFill="accent5" w:themeFillTint="40"/>
      </w:tcPr>
    </w:tblStylePr>
    <w:tblStylePr w:type="band1Horz">
      <w:rPr>
        <w:rFonts w:ascii="Arial" w:hAnsi="Arial"/>
        <w:color w:val="92CCDC" w:themeColor="accent5" w:themeTint="9A" w:themeShade="95"/>
        <w:sz w:val="22"/>
      </w:rPr>
      <w:tblPr/>
      <w:tcPr>
        <w:shd w:val="clear" w:color="D1EAF0" w:themeColor="accent5" w:themeTint="40" w:fill="D1EAF0" w:themeFill="accent5" w:themeFillTint="40"/>
      </w:tcPr>
    </w:tblStylePr>
    <w:tblStylePr w:type="band2Horz">
      <w:rPr>
        <w:rFonts w:ascii="Arial" w:hAnsi="Arial"/>
        <w:color w:val="92CCDC" w:themeColor="accent5" w:themeTint="9A" w:themeShade="95"/>
        <w:sz w:val="22"/>
      </w:rPr>
    </w:tblStylePr>
  </w:style>
  <w:style w:type="table" w:customStyle="1" w:styleId="ListTable7Colorful-Accent6">
    <w:name w:val="List Table 7 Colorful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right w:val="single" w:sz="4" w:space="0" w:color="FAC090" w:themeColor="accent6" w:themeTint="98"/>
      </w:tblBorders>
    </w:tblPr>
    <w:tblStylePr w:type="fir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single" w:sz="4" w:space="0" w:color="FAC090" w:themeColor="accent6" w:themeTint="98"/>
          <w:right w:val="none" w:sz="4" w:space="0" w:color="000000"/>
        </w:tcBorders>
        <w:shd w:val="clear" w:color="FFFFFF" w:themeColor="light1" w:fill="FFFFFF" w:themeFill="light1"/>
      </w:tcPr>
    </w:tblStylePr>
    <w:tblStylePr w:type="lastRow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single" w:sz="4" w:space="0" w:color="FAC090" w:themeColor="accent6" w:themeTint="98"/>
          <w:left w:val="none" w:sz="4" w:space="0" w:color="000000"/>
          <w:bottom w:val="none" w:sz="4" w:space="0" w:color="000000"/>
          <w:right w:val="none" w:sz="4" w:space="0" w:color="000000"/>
        </w:tcBorders>
        <w:shd w:val="clear" w:color="FFFFFF" w:themeColor="light1" w:fill="FFFFFF" w:themeFill="light1"/>
      </w:tcPr>
    </w:tblStylePr>
    <w:tblStylePr w:type="firstCol">
      <w:pPr>
        <w:jc w:val="right"/>
      </w:pPr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none" w:sz="4" w:space="0" w:color="000000"/>
          <w:bottom w:val="none" w:sz="4" w:space="0" w:color="000000"/>
          <w:right w:val="single" w:sz="4" w:space="0" w:color="FAC090" w:themeColor="accent6" w:themeTint="98"/>
        </w:tcBorders>
        <w:shd w:val="clear" w:color="FFFFFF" w:fill="auto"/>
      </w:tcPr>
    </w:tblStylePr>
    <w:tblStylePr w:type="lastCol">
      <w:rPr>
        <w:rFonts w:ascii="Arial" w:hAnsi="Arial"/>
        <w:i/>
        <w:color w:val="FAC090" w:themeColor="accent6" w:themeTint="98" w:themeShade="95"/>
        <w:sz w:val="22"/>
      </w:rPr>
      <w:tblPr/>
      <w:tcPr>
        <w:tcBorders>
          <w:top w:val="none" w:sz="4" w:space="0" w:color="000000"/>
          <w:left w:val="single" w:sz="4" w:space="0" w:color="FAC090" w:themeColor="accent6" w:themeTint="98"/>
          <w:bottom w:val="none" w:sz="4" w:space="0" w:color="000000"/>
          <w:right w:val="none" w:sz="4" w:space="0" w:color="000000"/>
        </w:tcBorders>
        <w:shd w:val="clear" w:color="FFFFFF" w:fill="auto"/>
      </w:tcPr>
    </w:tblStylePr>
    <w:tblStylePr w:type="band1Vert">
      <w:tblPr/>
      <w:tcPr>
        <w:shd w:val="clear" w:color="FDE4D0" w:themeColor="accent6" w:themeTint="40" w:fill="FDE4D0" w:themeFill="accent6" w:themeFillTint="40"/>
      </w:tcPr>
    </w:tblStylePr>
    <w:tblStylePr w:type="band1Horz">
      <w:rPr>
        <w:rFonts w:ascii="Arial" w:hAnsi="Arial"/>
        <w:color w:val="FAC090" w:themeColor="accent6" w:themeTint="98" w:themeShade="95"/>
        <w:sz w:val="22"/>
      </w:rPr>
      <w:tblPr/>
      <w:tcPr>
        <w:shd w:val="clear" w:color="FDE4D0" w:themeColor="accent6" w:themeTint="40" w:fill="FDE4D0" w:themeFill="accent6" w:themeFillTint="40"/>
      </w:tcPr>
    </w:tblStylePr>
    <w:tblStylePr w:type="band2Horz">
      <w:rPr>
        <w:rFonts w:ascii="Arial" w:hAnsi="Arial"/>
        <w:color w:val="FAC090" w:themeColor="accent6" w:themeTint="98" w:themeShade="95"/>
        <w:sz w:val="22"/>
      </w:rPr>
    </w:tblStylePr>
  </w:style>
  <w:style w:type="table" w:customStyle="1" w:styleId="Lined-Accent">
    <w:name w:val="Lined - Accent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Lined-Accent1">
    <w:name w:val="Lined - Accent 1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Lined-Accent2">
    <w:name w:val="Lined - Accent 2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Lined-Accent3">
    <w:name w:val="Lined - Accent 3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Lined-Accent4">
    <w:name w:val="Lined - Accent 4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Lined-Accent5">
    <w:name w:val="Lined - Accent 5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Lined-Accent6">
    <w:name w:val="Lined - Accent 6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Lined-Accent">
    <w:name w:val="Bordered &amp; Lined - Accent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95959" w:themeColor="text1" w:themeTint="A6"/>
        <w:left w:val="single" w:sz="4" w:space="0" w:color="595959" w:themeColor="text1" w:themeTint="A6"/>
        <w:bottom w:val="single" w:sz="4" w:space="0" w:color="595959" w:themeColor="text1" w:themeTint="A6"/>
        <w:right w:val="single" w:sz="4" w:space="0" w:color="595959" w:themeColor="text1" w:themeTint="A6"/>
        <w:insideH w:val="single" w:sz="4" w:space="0" w:color="595959" w:themeColor="text1" w:themeTint="A6"/>
        <w:insideV w:val="single" w:sz="4" w:space="0" w:color="595959" w:themeColor="text1" w:themeTint="A6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7F7F7F" w:themeColor="text1" w:themeTint="80" w:fill="7F7F7F" w:themeFill="text1" w:themeFillTint="80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F2F2" w:themeColor="text1" w:themeTint="0D" w:fill="F2F2F2" w:themeFill="text1" w:themeFillTint="0D"/>
      </w:tcPr>
    </w:tblStylePr>
  </w:style>
  <w:style w:type="table" w:customStyle="1" w:styleId="BorderedLined-Accent1">
    <w:name w:val="Bordered &amp; Lined - Accent 1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A4A71" w:themeColor="accent1" w:themeShade="95"/>
        <w:left w:val="single" w:sz="4" w:space="0" w:color="2A4A71" w:themeColor="accent1" w:themeShade="95"/>
        <w:bottom w:val="single" w:sz="4" w:space="0" w:color="2A4A71" w:themeColor="accent1" w:themeShade="95"/>
        <w:right w:val="single" w:sz="4" w:space="0" w:color="2A4A71" w:themeColor="accent1" w:themeShade="95"/>
        <w:insideH w:val="single" w:sz="4" w:space="0" w:color="2A4A71" w:themeColor="accent1" w:themeShade="95"/>
        <w:insideV w:val="single" w:sz="4" w:space="0" w:color="2A4A71" w:themeColor="accent1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5D8AC2" w:themeColor="accent1" w:themeTint="EA" w:fill="5D8AC2" w:themeFill="accent1" w:themeFillTint="E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C7D7EA" w:themeColor="accent1" w:themeTint="50" w:fill="C7D7EA" w:themeFill="accent1" w:themeFillTint="50"/>
      </w:tcPr>
    </w:tblStylePr>
  </w:style>
  <w:style w:type="table" w:customStyle="1" w:styleId="BorderedLined-Accent2">
    <w:name w:val="Bordered &amp; Lined - Accent 2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732A29" w:themeColor="accent2" w:themeShade="95"/>
        <w:left w:val="single" w:sz="4" w:space="0" w:color="732A29" w:themeColor="accent2" w:themeShade="95"/>
        <w:bottom w:val="single" w:sz="4" w:space="0" w:color="732A29" w:themeColor="accent2" w:themeShade="95"/>
        <w:right w:val="single" w:sz="4" w:space="0" w:color="732A29" w:themeColor="accent2" w:themeShade="95"/>
        <w:insideH w:val="single" w:sz="4" w:space="0" w:color="732A29" w:themeColor="accent2" w:themeShade="95"/>
        <w:insideV w:val="single" w:sz="4" w:space="0" w:color="732A29" w:themeColor="accent2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D99695" w:themeColor="accent2" w:themeTint="97" w:fill="D99695" w:themeFill="accent2" w:themeFillTint="97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2DCDC" w:themeColor="accent2" w:themeTint="32" w:fill="F2DCDC" w:themeFill="accent2" w:themeFillTint="32"/>
      </w:tcPr>
    </w:tblStylePr>
  </w:style>
  <w:style w:type="table" w:customStyle="1" w:styleId="BorderedLined-Accent3">
    <w:name w:val="Bordered &amp; Lined - Accent 3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5B722E" w:themeColor="accent3" w:themeShade="95"/>
        <w:left w:val="single" w:sz="4" w:space="0" w:color="5B722E" w:themeColor="accent3" w:themeShade="95"/>
        <w:bottom w:val="single" w:sz="4" w:space="0" w:color="5B722E" w:themeColor="accent3" w:themeShade="95"/>
        <w:right w:val="single" w:sz="4" w:space="0" w:color="5B722E" w:themeColor="accent3" w:themeShade="95"/>
        <w:insideH w:val="single" w:sz="4" w:space="0" w:color="5B722E" w:themeColor="accent3" w:themeShade="95"/>
        <w:insideV w:val="single" w:sz="4" w:space="0" w:color="5B722E" w:themeColor="accent3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9ABB59" w:themeColor="accent3" w:themeTint="FE" w:fill="9ABB59" w:themeFill="accent3" w:themeFillTint="FE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AF1DC" w:themeColor="accent3" w:themeTint="34" w:fill="EAF1DC" w:themeFill="accent3" w:themeFillTint="34"/>
      </w:tcPr>
    </w:tblStylePr>
  </w:style>
  <w:style w:type="table" w:customStyle="1" w:styleId="BorderedLined-Accent4">
    <w:name w:val="Bordered &amp; Lined - Accent 4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4A395F" w:themeColor="accent4" w:themeShade="95"/>
        <w:left w:val="single" w:sz="4" w:space="0" w:color="4A395F" w:themeColor="accent4" w:themeShade="95"/>
        <w:bottom w:val="single" w:sz="4" w:space="0" w:color="4A395F" w:themeColor="accent4" w:themeShade="95"/>
        <w:right w:val="single" w:sz="4" w:space="0" w:color="4A395F" w:themeColor="accent4" w:themeShade="95"/>
        <w:insideH w:val="single" w:sz="4" w:space="0" w:color="4A395F" w:themeColor="accent4" w:themeShade="95"/>
        <w:insideV w:val="single" w:sz="4" w:space="0" w:color="4A395F" w:themeColor="accent4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B2A1C6" w:themeColor="accent4" w:themeTint="9A" w:fill="B2A1C6" w:themeFill="accent4" w:themeFillTint="9A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E5DFEC" w:themeColor="accent4" w:themeTint="34" w:fill="E5DFEC" w:themeFill="accent4" w:themeFillTint="34"/>
      </w:tcPr>
    </w:tblStylePr>
  </w:style>
  <w:style w:type="table" w:customStyle="1" w:styleId="BorderedLined-Accent5">
    <w:name w:val="Bordered &amp; Lined - Accent 5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266779" w:themeColor="accent5" w:themeShade="95"/>
        <w:left w:val="single" w:sz="4" w:space="0" w:color="266779" w:themeColor="accent5" w:themeShade="95"/>
        <w:bottom w:val="single" w:sz="4" w:space="0" w:color="266779" w:themeColor="accent5" w:themeShade="95"/>
        <w:right w:val="single" w:sz="4" w:space="0" w:color="266779" w:themeColor="accent5" w:themeShade="95"/>
        <w:insideH w:val="single" w:sz="4" w:space="0" w:color="266779" w:themeColor="accent5" w:themeShade="95"/>
        <w:insideV w:val="single" w:sz="4" w:space="0" w:color="266779" w:themeColor="accent5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4BACC6" w:themeColor="accent5" w:fill="4BACC6" w:themeFill="accent5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DAEEF3" w:themeColor="accent5" w:themeTint="34" w:fill="DAEEF3" w:themeFill="accent5" w:themeFillTint="34"/>
      </w:tcPr>
    </w:tblStylePr>
  </w:style>
  <w:style w:type="table" w:customStyle="1" w:styleId="BorderedLined-Accent6">
    <w:name w:val="Bordered &amp; Lined - Accent 6"/>
    <w:basedOn w:val="a1"/>
    <w:uiPriority w:val="99"/>
    <w:rsid w:val="00AF2B66"/>
    <w:pPr>
      <w:spacing w:after="0" w:line="240" w:lineRule="auto"/>
    </w:pPr>
    <w:rPr>
      <w:color w:val="404040"/>
      <w:sz w:val="20"/>
      <w:szCs w:val="20"/>
      <w:lang w:eastAsia="ru-RU"/>
    </w:rPr>
    <w:tblPr>
      <w:tblStyleRowBandSize w:val="1"/>
      <w:tblStyleColBandSize w:val="1"/>
      <w:tblBorders>
        <w:top w:val="single" w:sz="4" w:space="0" w:color="B15407" w:themeColor="accent6" w:themeShade="95"/>
        <w:left w:val="single" w:sz="4" w:space="0" w:color="B15407" w:themeColor="accent6" w:themeShade="95"/>
        <w:bottom w:val="single" w:sz="4" w:space="0" w:color="B15407" w:themeColor="accent6" w:themeShade="95"/>
        <w:right w:val="single" w:sz="4" w:space="0" w:color="B15407" w:themeColor="accent6" w:themeShade="95"/>
        <w:insideH w:val="single" w:sz="4" w:space="0" w:color="B15407" w:themeColor="accent6" w:themeShade="95"/>
        <w:insideV w:val="single" w:sz="4" w:space="0" w:color="B15407" w:themeColor="accent6" w:themeShade="95"/>
      </w:tblBorders>
    </w:tblPr>
    <w:tblStylePr w:type="fir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fir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blPr/>
      <w:tcPr>
        <w:shd w:val="clear" w:color="F79646" w:themeColor="accent6" w:fill="F79646" w:themeFill="accent6"/>
      </w:tcPr>
    </w:tblStylePr>
    <w:tblStylePr w:type="band1Vert">
      <w:rPr>
        <w:rFonts w:ascii="Arial" w:hAnsi="Arial"/>
        <w:color w:val="404040"/>
        <w:sz w:val="22"/>
      </w:rPr>
    </w:tblStylePr>
    <w:tblStylePr w:type="band2Vert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  <w:tblStylePr w:type="band1Horz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blPr/>
      <w:tcPr>
        <w:shd w:val="clear" w:color="FDE9D8" w:themeColor="accent6" w:themeTint="34" w:fill="FDE9D8" w:themeFill="accent6" w:themeFillTint="34"/>
      </w:tcPr>
    </w:tblStylePr>
  </w:style>
  <w:style w:type="table" w:customStyle="1" w:styleId="Bordered">
    <w:name w:val="Bordered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D9D9D9" w:themeColor="text1" w:themeTint="26"/>
        <w:left w:val="single" w:sz="4" w:space="0" w:color="D9D9D9" w:themeColor="text1" w:themeTint="26"/>
        <w:bottom w:val="single" w:sz="4" w:space="0" w:color="D9D9D9" w:themeColor="text1" w:themeTint="26"/>
        <w:right w:val="single" w:sz="4" w:space="0" w:color="D9D9D9" w:themeColor="text1" w:themeTint="26"/>
        <w:insideH w:val="single" w:sz="4" w:space="0" w:color="D9D9D9" w:themeColor="text1" w:themeTint="26"/>
        <w:insideV w:val="single" w:sz="4" w:space="0" w:color="D9D9D9" w:themeColor="text1" w:themeTint="26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7F7F7F" w:themeColor="text1" w:themeTint="80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7F7F7F" w:themeColor="text1" w:themeTint="8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7F7F7F" w:themeColor="text1" w:themeTint="80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9D9D9" w:themeColor="text1" w:themeTint="26"/>
          <w:left w:val="single" w:sz="4" w:space="0" w:color="D9D9D9" w:themeColor="text1" w:themeTint="26"/>
          <w:bottom w:val="single" w:sz="4" w:space="0" w:color="D9D9D9" w:themeColor="text1" w:themeTint="26"/>
          <w:right w:val="single" w:sz="4" w:space="0" w:color="D9D9D9" w:themeColor="text1" w:themeTint="26"/>
        </w:tcBorders>
      </w:tcPr>
    </w:tblStylePr>
  </w:style>
  <w:style w:type="table" w:customStyle="1" w:styleId="Bordered-Accent1">
    <w:name w:val="Bordered - Accent 1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7CBE4" w:themeColor="accent1" w:themeTint="67"/>
        <w:left w:val="single" w:sz="4" w:space="0" w:color="B7CBE4" w:themeColor="accent1" w:themeTint="67"/>
        <w:bottom w:val="single" w:sz="4" w:space="0" w:color="B7CBE4" w:themeColor="accent1" w:themeTint="67"/>
        <w:right w:val="single" w:sz="4" w:space="0" w:color="B7CBE4" w:themeColor="accent1" w:themeTint="67"/>
        <w:insideH w:val="single" w:sz="4" w:space="0" w:color="B7CBE4" w:themeColor="accent1" w:themeTint="67"/>
        <w:insideV w:val="single" w:sz="4" w:space="0" w:color="B7CBE4" w:themeColor="accent1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4F81BD" w:themeColor="accent1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4F81BD" w:themeColor="accent1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4F81BD" w:themeColor="accent1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7CBE4" w:themeColor="accent1" w:themeTint="67"/>
          <w:left w:val="single" w:sz="4" w:space="0" w:color="B7CBE4" w:themeColor="accent1" w:themeTint="67"/>
          <w:bottom w:val="single" w:sz="4" w:space="0" w:color="B7CBE4" w:themeColor="accent1" w:themeTint="67"/>
          <w:right w:val="single" w:sz="4" w:space="0" w:color="B7CBE4" w:themeColor="accent1" w:themeTint="67"/>
        </w:tcBorders>
      </w:tcPr>
    </w:tblStylePr>
  </w:style>
  <w:style w:type="table" w:customStyle="1" w:styleId="Bordered-Accent2">
    <w:name w:val="Bordered - Accent 2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E5B7B6" w:themeColor="accent2" w:themeTint="67"/>
        <w:left w:val="single" w:sz="4" w:space="0" w:color="E5B7B6" w:themeColor="accent2" w:themeTint="67"/>
        <w:bottom w:val="single" w:sz="4" w:space="0" w:color="E5B7B6" w:themeColor="accent2" w:themeTint="67"/>
        <w:right w:val="single" w:sz="4" w:space="0" w:color="E5B7B6" w:themeColor="accent2" w:themeTint="67"/>
        <w:insideH w:val="single" w:sz="4" w:space="0" w:color="E5B7B6" w:themeColor="accent2" w:themeTint="67"/>
        <w:insideV w:val="single" w:sz="4" w:space="0" w:color="E5B7B6" w:themeColor="accent2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D99695" w:themeColor="accent2" w:themeTint="97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D99695" w:themeColor="accent2" w:themeTint="97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D99695" w:themeColor="accent2" w:themeTint="97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E5B7B6" w:themeColor="accent2" w:themeTint="67"/>
          <w:left w:val="single" w:sz="4" w:space="0" w:color="E5B7B6" w:themeColor="accent2" w:themeTint="67"/>
          <w:bottom w:val="single" w:sz="4" w:space="0" w:color="E5B7B6" w:themeColor="accent2" w:themeTint="67"/>
          <w:right w:val="single" w:sz="4" w:space="0" w:color="E5B7B6" w:themeColor="accent2" w:themeTint="67"/>
        </w:tcBorders>
      </w:tcPr>
    </w:tblStylePr>
  </w:style>
  <w:style w:type="table" w:customStyle="1" w:styleId="Bordered-Accent3">
    <w:name w:val="Bordered - Accent 3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D6E3BB" w:themeColor="accent3" w:themeTint="67"/>
        <w:left w:val="single" w:sz="4" w:space="0" w:color="D6E3BB" w:themeColor="accent3" w:themeTint="67"/>
        <w:bottom w:val="single" w:sz="4" w:space="0" w:color="D6E3BB" w:themeColor="accent3" w:themeTint="67"/>
        <w:right w:val="single" w:sz="4" w:space="0" w:color="D6E3BB" w:themeColor="accent3" w:themeTint="67"/>
        <w:insideH w:val="single" w:sz="4" w:space="0" w:color="D6E3BB" w:themeColor="accent3" w:themeTint="67"/>
        <w:insideV w:val="single" w:sz="4" w:space="0" w:color="D6E3BB" w:themeColor="accent3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C3D69B" w:themeColor="accent3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C3D69B" w:themeColor="accent3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C3D69B" w:themeColor="accent3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D6E3BB" w:themeColor="accent3" w:themeTint="67"/>
          <w:left w:val="single" w:sz="4" w:space="0" w:color="D6E3BB" w:themeColor="accent3" w:themeTint="67"/>
          <w:bottom w:val="single" w:sz="4" w:space="0" w:color="D6E3BB" w:themeColor="accent3" w:themeTint="67"/>
          <w:right w:val="single" w:sz="4" w:space="0" w:color="D6E3BB" w:themeColor="accent3" w:themeTint="67"/>
        </w:tcBorders>
      </w:tcPr>
    </w:tblStylePr>
  </w:style>
  <w:style w:type="table" w:customStyle="1" w:styleId="Bordered-Accent4">
    <w:name w:val="Bordered - Accent 4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CBC0D9" w:themeColor="accent4" w:themeTint="67"/>
        <w:left w:val="single" w:sz="4" w:space="0" w:color="CBC0D9" w:themeColor="accent4" w:themeTint="67"/>
        <w:bottom w:val="single" w:sz="4" w:space="0" w:color="CBC0D9" w:themeColor="accent4" w:themeTint="67"/>
        <w:right w:val="single" w:sz="4" w:space="0" w:color="CBC0D9" w:themeColor="accent4" w:themeTint="67"/>
        <w:insideH w:val="single" w:sz="4" w:space="0" w:color="CBC0D9" w:themeColor="accent4" w:themeTint="67"/>
        <w:insideV w:val="single" w:sz="4" w:space="0" w:color="CBC0D9" w:themeColor="accent4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B2A1C6" w:themeColor="accent4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B2A1C6" w:themeColor="accent4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B2A1C6" w:themeColor="accent4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CBC0D9" w:themeColor="accent4" w:themeTint="67"/>
          <w:left w:val="single" w:sz="4" w:space="0" w:color="CBC0D9" w:themeColor="accent4" w:themeTint="67"/>
          <w:bottom w:val="single" w:sz="4" w:space="0" w:color="CBC0D9" w:themeColor="accent4" w:themeTint="67"/>
          <w:right w:val="single" w:sz="4" w:space="0" w:color="CBC0D9" w:themeColor="accent4" w:themeTint="67"/>
        </w:tcBorders>
      </w:tcPr>
    </w:tblStylePr>
  </w:style>
  <w:style w:type="table" w:customStyle="1" w:styleId="Bordered-Accent5">
    <w:name w:val="Bordered - Accent 5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B6DDE8" w:themeColor="accent5" w:themeTint="67"/>
        <w:left w:val="single" w:sz="4" w:space="0" w:color="B6DDE8" w:themeColor="accent5" w:themeTint="67"/>
        <w:bottom w:val="single" w:sz="4" w:space="0" w:color="B6DDE8" w:themeColor="accent5" w:themeTint="67"/>
        <w:right w:val="single" w:sz="4" w:space="0" w:color="B6DDE8" w:themeColor="accent5" w:themeTint="67"/>
        <w:insideH w:val="single" w:sz="4" w:space="0" w:color="B6DDE8" w:themeColor="accent5" w:themeTint="67"/>
        <w:insideV w:val="single" w:sz="4" w:space="0" w:color="B6DDE8" w:themeColor="accent5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92CCDC" w:themeColor="accent5" w:themeTint="9A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92CCDC" w:themeColor="accent5" w:themeTint="9A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92CCDC" w:themeColor="accent5" w:themeTint="9A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B6DDE8" w:themeColor="accent5" w:themeTint="67"/>
          <w:left w:val="single" w:sz="4" w:space="0" w:color="B6DDE8" w:themeColor="accent5" w:themeTint="67"/>
          <w:bottom w:val="single" w:sz="4" w:space="0" w:color="B6DDE8" w:themeColor="accent5" w:themeTint="67"/>
          <w:right w:val="single" w:sz="4" w:space="0" w:color="B6DDE8" w:themeColor="accent5" w:themeTint="67"/>
        </w:tcBorders>
      </w:tcPr>
    </w:tblStylePr>
  </w:style>
  <w:style w:type="table" w:customStyle="1" w:styleId="Bordered-Accent6">
    <w:name w:val="Bordered - Accent 6"/>
    <w:basedOn w:val="a1"/>
    <w:uiPriority w:val="99"/>
    <w:rsid w:val="00AF2B66"/>
    <w:pPr>
      <w:spacing w:after="0" w:line="240" w:lineRule="auto"/>
    </w:pPr>
    <w:tblPr>
      <w:tblStyleRowBandSize w:val="1"/>
      <w:tblStyleColBandSize w:val="1"/>
      <w:tblBorders>
        <w:top w:val="single" w:sz="4" w:space="0" w:color="FBD4B4" w:themeColor="accent6" w:themeTint="67"/>
        <w:left w:val="single" w:sz="4" w:space="0" w:color="FBD4B4" w:themeColor="accent6" w:themeTint="67"/>
        <w:bottom w:val="single" w:sz="4" w:space="0" w:color="FBD4B4" w:themeColor="accent6" w:themeTint="67"/>
        <w:right w:val="single" w:sz="4" w:space="0" w:color="FBD4B4" w:themeColor="accent6" w:themeTint="67"/>
        <w:insideH w:val="single" w:sz="4" w:space="0" w:color="FBD4B4" w:themeColor="accent6" w:themeTint="67"/>
        <w:insideV w:val="single" w:sz="4" w:space="0" w:color="FBD4B4" w:themeColor="accent6" w:themeTint="67"/>
      </w:tblBorders>
    </w:tblPr>
    <w:tblStylePr w:type="firstRow">
      <w:rPr>
        <w:rFonts w:ascii="Arial" w:hAnsi="Arial"/>
        <w:color w:val="404040"/>
        <w:sz w:val="22"/>
      </w:rPr>
      <w:tblPr/>
      <w:tcPr>
        <w:tcBorders>
          <w:bottom w:val="single" w:sz="12" w:space="0" w:color="FAC090" w:themeColor="accent6" w:themeTint="98"/>
        </w:tcBorders>
      </w:tcPr>
    </w:tblStylePr>
    <w:tblStylePr w:type="lastRow">
      <w:rPr>
        <w:rFonts w:ascii="Arial" w:hAnsi="Arial"/>
        <w:color w:val="404040"/>
        <w:sz w:val="22"/>
      </w:rPr>
      <w:tblPr/>
      <w:tcPr>
        <w:tcBorders>
          <w:top w:val="single" w:sz="12" w:space="0" w:color="FAC090" w:themeColor="accent6" w:themeTint="98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lastCol">
      <w:rPr>
        <w:rFonts w:ascii="Arial" w:hAnsi="Arial"/>
        <w:color w:val="404040"/>
        <w:sz w:val="22"/>
      </w:rPr>
      <w:tblPr/>
      <w:tcPr>
        <w:tcBorders>
          <w:left w:val="single" w:sz="12" w:space="0" w:color="FAC090" w:themeColor="accent6" w:themeTint="98"/>
        </w:tcBorders>
      </w:tcPr>
    </w:tblStylePr>
    <w:tblStylePr w:type="band1Horz">
      <w:rPr>
        <w:rFonts w:ascii="Arial" w:hAnsi="Arial"/>
        <w:color w:val="404040"/>
        <w:sz w:val="22"/>
      </w:rPr>
      <w:tblPr/>
      <w:tcPr>
        <w:tcBorders>
          <w:top w:val="single" w:sz="4" w:space="0" w:color="FBD4B4" w:themeColor="accent6" w:themeTint="67"/>
          <w:left w:val="single" w:sz="4" w:space="0" w:color="FBD4B4" w:themeColor="accent6" w:themeTint="67"/>
          <w:bottom w:val="single" w:sz="4" w:space="0" w:color="FBD4B4" w:themeColor="accent6" w:themeTint="67"/>
          <w:right w:val="single" w:sz="4" w:space="0" w:color="FBD4B4" w:themeColor="accent6" w:themeTint="67"/>
        </w:tcBorders>
      </w:tcPr>
    </w:tblStylePr>
  </w:style>
  <w:style w:type="character" w:customStyle="1" w:styleId="FootnoteTextChar">
    <w:name w:val="Footnote Text Char"/>
    <w:uiPriority w:val="99"/>
    <w:rsid w:val="00AF2B66"/>
    <w:rPr>
      <w:sz w:val="18"/>
    </w:rPr>
  </w:style>
  <w:style w:type="paragraph" w:styleId="a9">
    <w:name w:val="endnote text"/>
    <w:basedOn w:val="a"/>
    <w:link w:val="aa"/>
    <w:uiPriority w:val="99"/>
    <w:semiHidden/>
    <w:unhideWhenUsed/>
    <w:rsid w:val="00AF2B66"/>
    <w:rPr>
      <w:sz w:val="20"/>
    </w:rPr>
  </w:style>
  <w:style w:type="character" w:customStyle="1" w:styleId="aa">
    <w:name w:val="Текст концевой сноски Знак"/>
    <w:link w:val="a9"/>
    <w:uiPriority w:val="99"/>
    <w:rsid w:val="00AF2B66"/>
    <w:rPr>
      <w:sz w:val="20"/>
    </w:rPr>
  </w:style>
  <w:style w:type="character" w:styleId="ab">
    <w:name w:val="endnote reference"/>
    <w:basedOn w:val="a0"/>
    <w:uiPriority w:val="99"/>
    <w:semiHidden/>
    <w:unhideWhenUsed/>
    <w:rsid w:val="00AF2B66"/>
    <w:rPr>
      <w:vertAlign w:val="superscript"/>
    </w:rPr>
  </w:style>
  <w:style w:type="paragraph" w:styleId="10">
    <w:name w:val="toc 1"/>
    <w:basedOn w:val="a"/>
    <w:next w:val="a"/>
    <w:uiPriority w:val="39"/>
    <w:unhideWhenUsed/>
    <w:rsid w:val="00AF2B66"/>
    <w:pPr>
      <w:spacing w:after="57"/>
    </w:pPr>
  </w:style>
  <w:style w:type="paragraph" w:styleId="22">
    <w:name w:val="toc 2"/>
    <w:basedOn w:val="a"/>
    <w:next w:val="a"/>
    <w:uiPriority w:val="39"/>
    <w:unhideWhenUsed/>
    <w:rsid w:val="00AF2B66"/>
    <w:pPr>
      <w:spacing w:after="57"/>
      <w:ind w:left="283"/>
    </w:pPr>
  </w:style>
  <w:style w:type="paragraph" w:styleId="3">
    <w:name w:val="toc 3"/>
    <w:basedOn w:val="a"/>
    <w:next w:val="a"/>
    <w:uiPriority w:val="39"/>
    <w:unhideWhenUsed/>
    <w:rsid w:val="00AF2B66"/>
    <w:pPr>
      <w:spacing w:after="57"/>
      <w:ind w:left="567"/>
    </w:pPr>
  </w:style>
  <w:style w:type="paragraph" w:styleId="4">
    <w:name w:val="toc 4"/>
    <w:basedOn w:val="a"/>
    <w:next w:val="a"/>
    <w:uiPriority w:val="39"/>
    <w:unhideWhenUsed/>
    <w:rsid w:val="00AF2B66"/>
    <w:pPr>
      <w:spacing w:after="57"/>
      <w:ind w:left="850"/>
    </w:pPr>
  </w:style>
  <w:style w:type="paragraph" w:styleId="5">
    <w:name w:val="toc 5"/>
    <w:basedOn w:val="a"/>
    <w:next w:val="a"/>
    <w:uiPriority w:val="39"/>
    <w:unhideWhenUsed/>
    <w:rsid w:val="00AF2B66"/>
    <w:pPr>
      <w:spacing w:after="57"/>
      <w:ind w:left="1134"/>
    </w:pPr>
  </w:style>
  <w:style w:type="paragraph" w:styleId="6">
    <w:name w:val="toc 6"/>
    <w:basedOn w:val="a"/>
    <w:next w:val="a"/>
    <w:uiPriority w:val="39"/>
    <w:unhideWhenUsed/>
    <w:rsid w:val="00AF2B66"/>
    <w:pPr>
      <w:spacing w:after="57"/>
      <w:ind w:left="1417"/>
    </w:pPr>
  </w:style>
  <w:style w:type="paragraph" w:styleId="7">
    <w:name w:val="toc 7"/>
    <w:basedOn w:val="a"/>
    <w:next w:val="a"/>
    <w:uiPriority w:val="39"/>
    <w:unhideWhenUsed/>
    <w:rsid w:val="00AF2B66"/>
    <w:pPr>
      <w:spacing w:after="57"/>
      <w:ind w:left="1701"/>
    </w:pPr>
  </w:style>
  <w:style w:type="paragraph" w:styleId="8">
    <w:name w:val="toc 8"/>
    <w:basedOn w:val="a"/>
    <w:next w:val="a"/>
    <w:uiPriority w:val="39"/>
    <w:unhideWhenUsed/>
    <w:rsid w:val="00AF2B66"/>
    <w:pPr>
      <w:spacing w:after="57"/>
      <w:ind w:left="1984"/>
    </w:pPr>
  </w:style>
  <w:style w:type="paragraph" w:styleId="9">
    <w:name w:val="toc 9"/>
    <w:basedOn w:val="a"/>
    <w:next w:val="a"/>
    <w:uiPriority w:val="39"/>
    <w:unhideWhenUsed/>
    <w:rsid w:val="00AF2B66"/>
    <w:pPr>
      <w:spacing w:after="57"/>
      <w:ind w:left="2268"/>
    </w:pPr>
  </w:style>
  <w:style w:type="paragraph" w:styleId="ac">
    <w:name w:val="TOC Heading"/>
    <w:uiPriority w:val="39"/>
    <w:unhideWhenUsed/>
    <w:rsid w:val="00AF2B66"/>
  </w:style>
  <w:style w:type="paragraph" w:styleId="ad">
    <w:name w:val="table of figures"/>
    <w:basedOn w:val="a"/>
    <w:next w:val="a"/>
    <w:uiPriority w:val="99"/>
    <w:unhideWhenUsed/>
    <w:rsid w:val="00AF2B66"/>
  </w:style>
  <w:style w:type="paragraph" w:customStyle="1" w:styleId="110">
    <w:name w:val="Заголовок 11"/>
    <w:basedOn w:val="a"/>
    <w:next w:val="a"/>
    <w:link w:val="12"/>
    <w:qFormat/>
    <w:rsid w:val="00AF2B66"/>
    <w:pPr>
      <w:keepNext/>
      <w:spacing w:line="360" w:lineRule="auto"/>
      <w:jc w:val="center"/>
      <w:outlineLvl w:val="0"/>
    </w:pPr>
    <w:rPr>
      <w:rFonts w:ascii="Tahoma" w:hAnsi="Tahoma"/>
      <w:b/>
      <w:sz w:val="28"/>
      <w:szCs w:val="20"/>
    </w:rPr>
  </w:style>
  <w:style w:type="paragraph" w:customStyle="1" w:styleId="210">
    <w:name w:val="Заголовок 21"/>
    <w:basedOn w:val="a"/>
    <w:next w:val="a"/>
    <w:link w:val="23"/>
    <w:unhideWhenUsed/>
    <w:qFormat/>
    <w:rsid w:val="00AF2B66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paragraph" w:customStyle="1" w:styleId="310">
    <w:name w:val="Заголовок 31"/>
    <w:basedOn w:val="a"/>
    <w:next w:val="a"/>
    <w:link w:val="30"/>
    <w:semiHidden/>
    <w:unhideWhenUsed/>
    <w:qFormat/>
    <w:rsid w:val="00AF2B66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customStyle="1" w:styleId="12">
    <w:name w:val="Заголовок 1 Знак"/>
    <w:basedOn w:val="a0"/>
    <w:link w:val="110"/>
    <w:rsid w:val="00AF2B66"/>
    <w:rPr>
      <w:rFonts w:ascii="Tahoma" w:eastAsia="Times New Roman" w:hAnsi="Tahoma" w:cs="Times New Roman"/>
      <w:b/>
      <w:sz w:val="28"/>
      <w:szCs w:val="20"/>
      <w:lang w:eastAsia="ru-RU"/>
    </w:rPr>
  </w:style>
  <w:style w:type="character" w:customStyle="1" w:styleId="23">
    <w:name w:val="Заголовок 2 Знак"/>
    <w:basedOn w:val="a0"/>
    <w:link w:val="210"/>
    <w:rsid w:val="00AF2B66"/>
    <w:rPr>
      <w:rFonts w:ascii="Cambria" w:eastAsia="Times New Roman" w:hAnsi="Cambria" w:cs="Times New Roman"/>
      <w:b/>
      <w:bCs/>
      <w:i/>
      <w:iCs/>
      <w:sz w:val="28"/>
      <w:szCs w:val="28"/>
      <w:lang w:eastAsia="ru-RU"/>
    </w:rPr>
  </w:style>
  <w:style w:type="character" w:customStyle="1" w:styleId="30">
    <w:name w:val="Заголовок 3 Знак"/>
    <w:basedOn w:val="a0"/>
    <w:link w:val="310"/>
    <w:semiHidden/>
    <w:rsid w:val="00AF2B66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paragraph" w:styleId="ae">
    <w:name w:val="Title"/>
    <w:basedOn w:val="a"/>
    <w:link w:val="af"/>
    <w:qFormat/>
    <w:rsid w:val="00AF2B66"/>
    <w:pPr>
      <w:jc w:val="center"/>
    </w:pPr>
    <w:rPr>
      <w:sz w:val="28"/>
    </w:rPr>
  </w:style>
  <w:style w:type="character" w:customStyle="1" w:styleId="af">
    <w:name w:val="Заголовок Знак"/>
    <w:basedOn w:val="a0"/>
    <w:link w:val="ae"/>
    <w:rsid w:val="00AF2B6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styleId="af0">
    <w:name w:val="Body Text"/>
    <w:basedOn w:val="a"/>
    <w:link w:val="af1"/>
    <w:rsid w:val="00AF2B66"/>
    <w:pPr>
      <w:jc w:val="both"/>
    </w:pPr>
    <w:rPr>
      <w:sz w:val="28"/>
    </w:rPr>
  </w:style>
  <w:style w:type="character" w:customStyle="1" w:styleId="af1">
    <w:name w:val="Основной текст Знак"/>
    <w:basedOn w:val="a0"/>
    <w:link w:val="af0"/>
    <w:rsid w:val="00AF2B66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13">
    <w:name w:val="Верхний колонтитул1"/>
    <w:basedOn w:val="a"/>
    <w:link w:val="af2"/>
    <w:rsid w:val="00AF2B66"/>
    <w:pPr>
      <w:tabs>
        <w:tab w:val="center" w:pos="4677"/>
        <w:tab w:val="right" w:pos="9355"/>
      </w:tabs>
    </w:pPr>
  </w:style>
  <w:style w:type="character" w:customStyle="1" w:styleId="af2">
    <w:name w:val="Верхний колонтитул Знак"/>
    <w:basedOn w:val="a0"/>
    <w:link w:val="13"/>
    <w:rsid w:val="00AF2B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14">
    <w:name w:val="Нижний колонтитул1"/>
    <w:basedOn w:val="a"/>
    <w:link w:val="af3"/>
    <w:uiPriority w:val="99"/>
    <w:rsid w:val="00AF2B66"/>
    <w:pPr>
      <w:tabs>
        <w:tab w:val="center" w:pos="4677"/>
        <w:tab w:val="right" w:pos="9355"/>
      </w:tabs>
    </w:pPr>
  </w:style>
  <w:style w:type="character" w:customStyle="1" w:styleId="af3">
    <w:name w:val="Нижний колонтитул Знак"/>
    <w:basedOn w:val="a0"/>
    <w:link w:val="14"/>
    <w:uiPriority w:val="99"/>
    <w:rsid w:val="00AF2B66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f4">
    <w:name w:val="Balloon Text"/>
    <w:basedOn w:val="a"/>
    <w:link w:val="af5"/>
    <w:semiHidden/>
    <w:rsid w:val="00AF2B66"/>
    <w:rPr>
      <w:rFonts w:ascii="Tahoma" w:hAnsi="Tahoma" w:cs="Tahoma"/>
      <w:sz w:val="16"/>
      <w:szCs w:val="16"/>
    </w:rPr>
  </w:style>
  <w:style w:type="character" w:customStyle="1" w:styleId="af5">
    <w:name w:val="Текст выноски Знак"/>
    <w:basedOn w:val="a0"/>
    <w:link w:val="af4"/>
    <w:semiHidden/>
    <w:rsid w:val="00AF2B66"/>
    <w:rPr>
      <w:rFonts w:ascii="Tahoma" w:eastAsia="Times New Roman" w:hAnsi="Tahoma" w:cs="Tahoma"/>
      <w:sz w:val="16"/>
      <w:szCs w:val="16"/>
      <w:lang w:eastAsia="ru-RU"/>
    </w:rPr>
  </w:style>
  <w:style w:type="paragraph" w:customStyle="1" w:styleId="ConsPlusNonformat">
    <w:name w:val="ConsPlusNonformat"/>
    <w:rsid w:val="00AF2B66"/>
    <w:pPr>
      <w:widowControl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character" w:styleId="af6">
    <w:name w:val="page number"/>
    <w:basedOn w:val="a0"/>
    <w:rsid w:val="00AF2B66"/>
  </w:style>
  <w:style w:type="paragraph" w:customStyle="1" w:styleId="ConsPlusNormal">
    <w:name w:val="ConsPlusNormal"/>
    <w:link w:val="ConsPlusNormal0"/>
    <w:rsid w:val="00AF2B66"/>
    <w:pPr>
      <w:spacing w:after="0" w:line="240" w:lineRule="auto"/>
      <w:ind w:firstLine="720"/>
    </w:pPr>
    <w:rPr>
      <w:rFonts w:ascii="Arial" w:eastAsia="Times New Roman" w:hAnsi="Arial" w:cs="Arial"/>
      <w:sz w:val="20"/>
      <w:szCs w:val="20"/>
      <w:lang w:eastAsia="ru-RU"/>
    </w:rPr>
  </w:style>
  <w:style w:type="paragraph" w:styleId="af7">
    <w:name w:val="Normal (Web)"/>
    <w:basedOn w:val="a"/>
    <w:rsid w:val="00AF2B66"/>
    <w:pPr>
      <w:spacing w:before="100" w:beforeAutospacing="1" w:after="100" w:afterAutospacing="1"/>
    </w:pPr>
    <w:rPr>
      <w:rFonts w:ascii="Verdana" w:hAnsi="Verdana"/>
      <w:color w:val="333366"/>
      <w:sz w:val="12"/>
      <w:szCs w:val="12"/>
    </w:rPr>
  </w:style>
  <w:style w:type="character" w:styleId="af8">
    <w:name w:val="Strong"/>
    <w:qFormat/>
    <w:rsid w:val="00AF2B66"/>
    <w:rPr>
      <w:b/>
      <w:bCs/>
    </w:rPr>
  </w:style>
  <w:style w:type="paragraph" w:customStyle="1" w:styleId="consplusnormal00">
    <w:name w:val="consplusnormal0"/>
    <w:basedOn w:val="a"/>
    <w:rsid w:val="00AF2B66"/>
    <w:pPr>
      <w:spacing w:before="100" w:after="100"/>
      <w:ind w:firstLine="120"/>
    </w:pPr>
    <w:rPr>
      <w:rFonts w:ascii="Verdana" w:hAnsi="Verdana"/>
    </w:rPr>
  </w:style>
  <w:style w:type="paragraph" w:styleId="af9">
    <w:name w:val="footnote text"/>
    <w:basedOn w:val="a"/>
    <w:link w:val="afa"/>
    <w:uiPriority w:val="99"/>
    <w:unhideWhenUsed/>
    <w:rsid w:val="00AF2B66"/>
    <w:pPr>
      <w:widowControl w:val="0"/>
      <w:ind w:firstLine="720"/>
      <w:jc w:val="both"/>
    </w:pPr>
    <w:rPr>
      <w:rFonts w:ascii="Arial" w:hAnsi="Arial"/>
      <w:sz w:val="20"/>
      <w:szCs w:val="20"/>
    </w:rPr>
  </w:style>
  <w:style w:type="character" w:customStyle="1" w:styleId="afa">
    <w:name w:val="Текст сноски Знак"/>
    <w:basedOn w:val="a0"/>
    <w:link w:val="af9"/>
    <w:uiPriority w:val="99"/>
    <w:rsid w:val="00AF2B66"/>
    <w:rPr>
      <w:rFonts w:ascii="Arial" w:eastAsia="Times New Roman" w:hAnsi="Arial" w:cs="Times New Roman"/>
      <w:sz w:val="20"/>
      <w:szCs w:val="20"/>
      <w:lang w:eastAsia="ru-RU"/>
    </w:rPr>
  </w:style>
  <w:style w:type="character" w:styleId="afb">
    <w:name w:val="footnote reference"/>
    <w:uiPriority w:val="99"/>
    <w:unhideWhenUsed/>
    <w:rsid w:val="00AF2B66"/>
    <w:rPr>
      <w:rFonts w:cs="Times New Roman"/>
      <w:vertAlign w:val="superscript"/>
    </w:rPr>
  </w:style>
  <w:style w:type="character" w:styleId="afc">
    <w:name w:val="annotation reference"/>
    <w:rsid w:val="00AF2B66"/>
    <w:rPr>
      <w:sz w:val="16"/>
      <w:szCs w:val="16"/>
    </w:rPr>
  </w:style>
  <w:style w:type="paragraph" w:styleId="afd">
    <w:name w:val="annotation text"/>
    <w:basedOn w:val="a"/>
    <w:link w:val="afe"/>
    <w:uiPriority w:val="99"/>
    <w:rsid w:val="00AF2B66"/>
    <w:rPr>
      <w:sz w:val="20"/>
      <w:szCs w:val="20"/>
    </w:rPr>
  </w:style>
  <w:style w:type="character" w:customStyle="1" w:styleId="afe">
    <w:name w:val="Текст примечания Знак"/>
    <w:basedOn w:val="a0"/>
    <w:link w:val="afd"/>
    <w:uiPriority w:val="99"/>
    <w:rsid w:val="00AF2B66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ff">
    <w:name w:val="annotation subject"/>
    <w:basedOn w:val="afd"/>
    <w:next w:val="afd"/>
    <w:link w:val="aff0"/>
    <w:rsid w:val="00AF2B66"/>
    <w:rPr>
      <w:b/>
      <w:bCs/>
    </w:rPr>
  </w:style>
  <w:style w:type="character" w:customStyle="1" w:styleId="aff0">
    <w:name w:val="Тема примечания Знак"/>
    <w:basedOn w:val="afe"/>
    <w:link w:val="aff"/>
    <w:rsid w:val="00AF2B66"/>
    <w:rPr>
      <w:rFonts w:ascii="Times New Roman" w:eastAsia="Times New Roman" w:hAnsi="Times New Roman" w:cs="Times New Roman"/>
      <w:b/>
      <w:bCs/>
      <w:sz w:val="20"/>
      <w:szCs w:val="20"/>
      <w:lang w:eastAsia="ru-RU"/>
    </w:rPr>
  </w:style>
  <w:style w:type="character" w:styleId="aff1">
    <w:name w:val="Hyperlink"/>
    <w:rsid w:val="00AF2B66"/>
    <w:rPr>
      <w:color w:val="0000FF"/>
      <w:u w:val="single"/>
    </w:rPr>
  </w:style>
  <w:style w:type="paragraph" w:customStyle="1" w:styleId="normd">
    <w:name w:val="normd"/>
    <w:basedOn w:val="a"/>
    <w:rsid w:val="00AF2B66"/>
    <w:pPr>
      <w:spacing w:before="100" w:beforeAutospacing="1" w:after="100" w:afterAutospacing="1"/>
    </w:pPr>
  </w:style>
  <w:style w:type="paragraph" w:styleId="HTML">
    <w:name w:val="HTML Preformatted"/>
    <w:basedOn w:val="a"/>
    <w:link w:val="HTML0"/>
    <w:uiPriority w:val="99"/>
    <w:unhideWhenUsed/>
    <w:rsid w:val="00AF2B66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rsid w:val="00AF2B66"/>
    <w:rPr>
      <w:rFonts w:ascii="Courier New" w:eastAsia="Times New Roman" w:hAnsi="Courier New" w:cs="Courier New"/>
      <w:sz w:val="20"/>
      <w:szCs w:val="20"/>
      <w:lang w:eastAsia="ru-RU"/>
    </w:rPr>
  </w:style>
  <w:style w:type="paragraph" w:styleId="aff2">
    <w:name w:val="List Paragraph"/>
    <w:basedOn w:val="a"/>
    <w:qFormat/>
    <w:rsid w:val="00AF2B6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character" w:customStyle="1" w:styleId="aff3">
    <w:name w:val="Основной текст_"/>
    <w:link w:val="15"/>
    <w:rsid w:val="00AF2B66"/>
    <w:rPr>
      <w:spacing w:val="1"/>
      <w:sz w:val="27"/>
      <w:szCs w:val="27"/>
      <w:shd w:val="clear" w:color="auto" w:fill="FFFFFF"/>
    </w:rPr>
  </w:style>
  <w:style w:type="paragraph" w:customStyle="1" w:styleId="15">
    <w:name w:val="Основной текст1"/>
    <w:basedOn w:val="a"/>
    <w:link w:val="aff3"/>
    <w:rsid w:val="00AF2B66"/>
    <w:pPr>
      <w:widowControl w:val="0"/>
      <w:shd w:val="clear" w:color="auto" w:fill="FFFFFF"/>
      <w:spacing w:after="720" w:line="0" w:lineRule="atLeast"/>
      <w:jc w:val="both"/>
    </w:pPr>
    <w:rPr>
      <w:rFonts w:asciiTheme="minorHAnsi" w:eastAsiaTheme="minorHAnsi" w:hAnsiTheme="minorHAnsi" w:cstheme="minorBidi"/>
      <w:spacing w:val="1"/>
      <w:sz w:val="27"/>
      <w:szCs w:val="27"/>
      <w:lang w:eastAsia="en-US"/>
    </w:rPr>
  </w:style>
  <w:style w:type="paragraph" w:customStyle="1" w:styleId="ConsPlusTitle">
    <w:name w:val="ConsPlusTitle"/>
    <w:rsid w:val="00AF2B66"/>
    <w:pPr>
      <w:widowControl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paragraph" w:customStyle="1" w:styleId="aff4">
    <w:name w:val="Название проектного документа"/>
    <w:basedOn w:val="a"/>
    <w:rsid w:val="00AF2B66"/>
    <w:pPr>
      <w:widowControl w:val="0"/>
      <w:ind w:left="1701"/>
      <w:jc w:val="center"/>
    </w:pPr>
    <w:rPr>
      <w:rFonts w:ascii="Arial" w:hAnsi="Arial" w:cs="Arial"/>
      <w:b/>
      <w:bCs/>
      <w:color w:val="000080"/>
      <w:sz w:val="32"/>
      <w:szCs w:val="20"/>
    </w:rPr>
  </w:style>
  <w:style w:type="character" w:customStyle="1" w:styleId="ConsPlusNormal0">
    <w:name w:val="ConsPlusNormal Знак"/>
    <w:link w:val="ConsPlusNormal"/>
    <w:rsid w:val="00AF2B66"/>
    <w:rPr>
      <w:rFonts w:ascii="Arial" w:eastAsia="Times New Roman" w:hAnsi="Arial" w:cs="Arial"/>
      <w:sz w:val="20"/>
      <w:szCs w:val="20"/>
      <w:lang w:eastAsia="ru-RU"/>
    </w:rPr>
  </w:style>
  <w:style w:type="paragraph" w:customStyle="1" w:styleId="Standard">
    <w:name w:val="Standard"/>
    <w:qFormat/>
    <w:rsid w:val="00AF2B66"/>
    <w:pPr>
      <w:pBdr>
        <w:top w:val="none" w:sz="4" w:space="0" w:color="000000"/>
        <w:left w:val="none" w:sz="4" w:space="0" w:color="000000"/>
        <w:bottom w:val="none" w:sz="4" w:space="0" w:color="000000"/>
        <w:right w:val="none" w:sz="4" w:space="0" w:color="000000"/>
        <w:between w:val="none" w:sz="4" w:space="0" w:color="000000"/>
      </w:pBdr>
    </w:pPr>
    <w:rPr>
      <w:rFonts w:ascii="Calibri" w:eastAsia="Times New Roman" w:hAnsi="Calibri" w:cs="Calibri"/>
      <w:color w:val="000000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login.consultant.ru/link/?req=doc&amp;base=SPB&amp;n=316702&amp;dst=101254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docs.cntd.ru/document/901966282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7F6B57-B272-4331-9ECB-FA5D4146AF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18</Pages>
  <Words>5449</Words>
  <Characters>31062</Characters>
  <Application>Microsoft Office Word</Application>
  <DocSecurity>0</DocSecurity>
  <Lines>258</Lines>
  <Paragraphs>72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36439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Галина</dc:creator>
  <cp:lastModifiedBy>User</cp:lastModifiedBy>
  <cp:revision>2</cp:revision>
  <dcterms:created xsi:type="dcterms:W3CDTF">2026-09-07T07:21:00Z</dcterms:created>
  <dcterms:modified xsi:type="dcterms:W3CDTF">2026-09-07T07:21:00Z</dcterms:modified>
</cp:coreProperties>
</file>